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65D4BF51" w:rsidR="00427765" w:rsidRDefault="009160DC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　　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（市</w:t>
      </w:r>
      <w:r w:rsidR="008E3E4B">
        <w:rPr>
          <w:rFonts w:asciiTheme="minorEastAsia" w:hAnsiTheme="minorEastAsia" w:hint="eastAsia"/>
          <w:sz w:val="24"/>
          <w:szCs w:val="24"/>
          <w:lang w:eastAsia="zh-CN"/>
        </w:rPr>
        <w:t>区</w:t>
      </w:r>
      <w:r>
        <w:rPr>
          <w:rFonts w:asciiTheme="minorEastAsia" w:hAnsiTheme="minorEastAsia" w:hint="eastAsia"/>
          <w:sz w:val="24"/>
          <w:szCs w:val="24"/>
          <w:lang w:eastAsia="zh-CN"/>
        </w:rPr>
        <w:t>町村長）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52861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160DC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7786D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2025-06-03T05:13:00Z</dcterms:modified>
</cp:coreProperties>
</file>