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6C42B" w14:textId="4A42FDF9" w:rsidR="00630391" w:rsidRPr="00192DD8" w:rsidRDefault="00EA6637" w:rsidP="003C0FE1">
      <w:pPr>
        <w:jc w:val="center"/>
        <w:rPr>
          <w:rFonts w:ascii="ＭＳ Ｐ明朝" w:eastAsia="ＭＳ Ｐ明朝" w:hAnsi="ＭＳ Ｐ明朝"/>
          <w:b/>
          <w:sz w:val="28"/>
          <w:szCs w:val="28"/>
        </w:rPr>
      </w:pPr>
      <w:r w:rsidRPr="00192DD8">
        <w:rPr>
          <w:rFonts w:ascii="ＭＳ Ｐ明朝" w:eastAsia="ＭＳ Ｐ明朝" w:hAnsi="ＭＳ Ｐ明朝" w:hint="eastAsia"/>
          <w:b/>
          <w:sz w:val="28"/>
          <w:szCs w:val="28"/>
        </w:rPr>
        <w:t>「</w:t>
      </w:r>
      <w:r w:rsidR="008A7FDE" w:rsidRPr="00192DD8">
        <w:rPr>
          <w:rFonts w:ascii="ＭＳ Ｐ明朝" w:eastAsia="ＭＳ Ｐ明朝" w:hAnsi="ＭＳ Ｐ明朝" w:hint="eastAsia"/>
          <w:b/>
          <w:sz w:val="28"/>
          <w:szCs w:val="28"/>
        </w:rPr>
        <w:t>週</w:t>
      </w:r>
      <w:r w:rsidRPr="00192DD8">
        <w:rPr>
          <w:rFonts w:ascii="ＭＳ Ｐ明朝" w:eastAsia="ＭＳ Ｐ明朝" w:hAnsi="ＭＳ Ｐ明朝" w:hint="eastAsia"/>
          <w:b/>
          <w:sz w:val="28"/>
          <w:szCs w:val="28"/>
        </w:rPr>
        <w:t>休</w:t>
      </w:r>
      <w:r w:rsidR="008A7FDE" w:rsidRPr="00192DD8">
        <w:rPr>
          <w:rFonts w:ascii="ＭＳ Ｐ明朝" w:eastAsia="ＭＳ Ｐ明朝" w:hAnsi="ＭＳ Ｐ明朝" w:hint="eastAsia"/>
          <w:b/>
          <w:sz w:val="28"/>
          <w:szCs w:val="28"/>
        </w:rPr>
        <w:t>２日</w:t>
      </w:r>
      <w:r w:rsidRPr="00192DD8">
        <w:rPr>
          <w:rFonts w:ascii="ＭＳ Ｐ明朝" w:eastAsia="ＭＳ Ｐ明朝" w:hAnsi="ＭＳ Ｐ明朝" w:hint="eastAsia"/>
          <w:b/>
          <w:sz w:val="28"/>
          <w:szCs w:val="28"/>
        </w:rPr>
        <w:t>」</w:t>
      </w:r>
      <w:r w:rsidR="00BB336D" w:rsidRPr="00192DD8">
        <w:rPr>
          <w:rFonts w:ascii="ＭＳ Ｐ明朝" w:eastAsia="ＭＳ Ｐ明朝" w:hAnsi="ＭＳ Ｐ明朝" w:hint="eastAsia"/>
          <w:b/>
          <w:sz w:val="28"/>
          <w:szCs w:val="28"/>
        </w:rPr>
        <w:t>工事</w:t>
      </w:r>
      <w:r w:rsidRPr="00192DD8">
        <w:rPr>
          <w:rFonts w:ascii="ＭＳ Ｐ明朝" w:eastAsia="ＭＳ Ｐ明朝" w:hAnsi="ＭＳ Ｐ明朝" w:hint="eastAsia"/>
          <w:b/>
          <w:sz w:val="28"/>
          <w:szCs w:val="28"/>
        </w:rPr>
        <w:t>実施</w:t>
      </w:r>
      <w:r w:rsidR="003C0FE1" w:rsidRPr="00192DD8">
        <w:rPr>
          <w:rFonts w:ascii="ＭＳ Ｐ明朝" w:eastAsia="ＭＳ Ｐ明朝" w:hAnsi="ＭＳ Ｐ明朝" w:hint="eastAsia"/>
          <w:b/>
          <w:sz w:val="28"/>
          <w:szCs w:val="28"/>
        </w:rPr>
        <w:t>要領</w:t>
      </w:r>
      <w:r w:rsidR="00A3054B">
        <w:rPr>
          <w:rFonts w:ascii="ＭＳ Ｐ明朝" w:eastAsia="ＭＳ Ｐ明朝" w:hAnsi="ＭＳ Ｐ明朝" w:hint="eastAsia"/>
          <w:b/>
          <w:sz w:val="28"/>
          <w:szCs w:val="28"/>
        </w:rPr>
        <w:t>（一般土木工事編）</w:t>
      </w:r>
    </w:p>
    <w:p w14:paraId="720B4D49" w14:textId="77777777" w:rsidR="0017644C" w:rsidRDefault="0017644C" w:rsidP="0017644C">
      <w:pPr>
        <w:autoSpaceDE w:val="0"/>
        <w:autoSpaceDN w:val="0"/>
        <w:adjustRightInd w:val="0"/>
        <w:jc w:val="left"/>
        <w:rPr>
          <w:rFonts w:asciiTheme="minorEastAsia" w:eastAsiaTheme="minorEastAsia" w:hAnsiTheme="minorEastAsia" w:cs="MS-Mincho"/>
          <w:kern w:val="0"/>
          <w:szCs w:val="24"/>
        </w:rPr>
      </w:pPr>
    </w:p>
    <w:p w14:paraId="7DDE33F7" w14:textId="7801A45C" w:rsidR="0017644C" w:rsidRPr="00E54BF5" w:rsidRDefault="0017644C" w:rsidP="0017644C">
      <w:pPr>
        <w:autoSpaceDE w:val="0"/>
        <w:autoSpaceDN w:val="0"/>
        <w:adjustRightInd w:val="0"/>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（趣旨）</w:t>
      </w:r>
    </w:p>
    <w:p w14:paraId="4B658837" w14:textId="6DE75AD6" w:rsidR="001C7B6E" w:rsidRPr="00E54BF5" w:rsidRDefault="0017644C" w:rsidP="0017644C">
      <w:pPr>
        <w:autoSpaceDE w:val="0"/>
        <w:autoSpaceDN w:val="0"/>
        <w:adjustRightInd w:val="0"/>
        <w:jc w:val="left"/>
        <w:rPr>
          <w:rFonts w:asciiTheme="minorEastAsia" w:eastAsiaTheme="minorEastAsia" w:hAnsiTheme="minorEastAsia"/>
          <w:szCs w:val="24"/>
        </w:rPr>
      </w:pPr>
      <w:r w:rsidRPr="00E54BF5">
        <w:rPr>
          <w:rFonts w:asciiTheme="minorEastAsia" w:eastAsiaTheme="minorEastAsia" w:hAnsiTheme="minorEastAsia" w:cs="MS-Mincho" w:hint="eastAsia"/>
          <w:kern w:val="0"/>
          <w:szCs w:val="24"/>
        </w:rPr>
        <w:t>第１条　この要領は､薩摩川内市が執行する建設工事等（港湾事業､営繕事業を除く）において､「週休２日」工事を実施するに当たり､必要な事項を定めるものとする。</w:t>
      </w:r>
    </w:p>
    <w:p w14:paraId="12C15A9D" w14:textId="77777777" w:rsidR="0017644C" w:rsidRPr="00E54BF5" w:rsidRDefault="0017644C" w:rsidP="008A7FDE">
      <w:pPr>
        <w:rPr>
          <w:rFonts w:asciiTheme="minorEastAsia" w:eastAsiaTheme="minorEastAsia" w:hAnsiTheme="minorEastAsia"/>
          <w:szCs w:val="24"/>
        </w:rPr>
      </w:pPr>
    </w:p>
    <w:p w14:paraId="30D787B5" w14:textId="77777777" w:rsidR="0017644C" w:rsidRPr="00E54BF5" w:rsidRDefault="0017644C" w:rsidP="0017644C">
      <w:pPr>
        <w:ind w:left="223" w:hangingChars="100" w:hanging="223"/>
        <w:rPr>
          <w:rFonts w:asciiTheme="minorEastAsia" w:eastAsiaTheme="minorEastAsia" w:hAnsiTheme="minorEastAsia" w:cs="Times New Roman"/>
          <w:szCs w:val="24"/>
        </w:rPr>
      </w:pPr>
      <w:r w:rsidRPr="00E54BF5">
        <w:rPr>
          <w:rFonts w:asciiTheme="minorEastAsia" w:eastAsiaTheme="minorEastAsia" w:hAnsiTheme="minorEastAsia" w:cs="Times New Roman" w:hint="eastAsia"/>
          <w:szCs w:val="24"/>
        </w:rPr>
        <w:t>（目的）</w:t>
      </w:r>
    </w:p>
    <w:p w14:paraId="577E0A96" w14:textId="77777777" w:rsidR="0017644C" w:rsidRPr="00E54BF5" w:rsidRDefault="0017644C" w:rsidP="0017644C">
      <w:pPr>
        <w:ind w:left="223" w:hangingChars="100" w:hanging="223"/>
        <w:rPr>
          <w:rFonts w:asciiTheme="minorEastAsia" w:eastAsiaTheme="minorEastAsia" w:hAnsiTheme="minorEastAsia" w:cs="Times New Roman"/>
          <w:szCs w:val="24"/>
        </w:rPr>
      </w:pPr>
      <w:r w:rsidRPr="00E54BF5">
        <w:rPr>
          <w:rFonts w:asciiTheme="minorEastAsia" w:eastAsiaTheme="minorEastAsia" w:hAnsiTheme="minorEastAsia" w:cs="Times New Roman" w:hint="eastAsia"/>
          <w:szCs w:val="24"/>
        </w:rPr>
        <w:t>第２条　建設業界においては、若手技術者の入職が減少し、将来にわたる安全安心な社会資本の維持に支障が生じるおそれがあることが懸念され、中長期的な担い手の確保・育成が大きな課題となっていることから、建設現場の将来の担い手確保のため、労働環境改善の取組として週休２日制が可能な環境づくりを推進することを目的とする。</w:t>
      </w:r>
    </w:p>
    <w:p w14:paraId="79CD90BD" w14:textId="77777777" w:rsidR="0017644C" w:rsidRPr="00E54BF5" w:rsidRDefault="0017644C" w:rsidP="008A7FDE">
      <w:pPr>
        <w:rPr>
          <w:rFonts w:asciiTheme="minorEastAsia" w:eastAsiaTheme="minorEastAsia" w:hAnsiTheme="minorEastAsia"/>
          <w:szCs w:val="24"/>
        </w:rPr>
      </w:pPr>
    </w:p>
    <w:p w14:paraId="59E5280C" w14:textId="77777777" w:rsidR="0017644C" w:rsidRPr="00E54BF5" w:rsidRDefault="0017644C" w:rsidP="0017644C">
      <w:pPr>
        <w:rPr>
          <w:rFonts w:asciiTheme="minorEastAsia" w:eastAsiaTheme="minorEastAsia" w:hAnsiTheme="minorEastAsia" w:cs="Times New Roman"/>
          <w:szCs w:val="24"/>
        </w:rPr>
      </w:pPr>
      <w:r w:rsidRPr="00E54BF5">
        <w:rPr>
          <w:rFonts w:asciiTheme="minorEastAsia" w:eastAsiaTheme="minorEastAsia" w:hAnsiTheme="minorEastAsia" w:cs="Times New Roman" w:hint="eastAsia"/>
          <w:szCs w:val="24"/>
        </w:rPr>
        <w:t>（対象工事）</w:t>
      </w:r>
    </w:p>
    <w:p w14:paraId="473E2E7F" w14:textId="77777777" w:rsidR="0017644C" w:rsidRPr="00E54BF5" w:rsidRDefault="0017644C" w:rsidP="0017644C">
      <w:pPr>
        <w:ind w:left="223" w:hangingChars="100" w:hanging="223"/>
        <w:rPr>
          <w:rFonts w:asciiTheme="minorEastAsia" w:eastAsiaTheme="minorEastAsia" w:hAnsiTheme="minorEastAsia" w:cs="Times New Roman"/>
          <w:strike/>
          <w:szCs w:val="24"/>
        </w:rPr>
      </w:pPr>
      <w:r w:rsidRPr="00E54BF5">
        <w:rPr>
          <w:rFonts w:asciiTheme="minorEastAsia" w:eastAsiaTheme="minorEastAsia" w:hAnsiTheme="minorEastAsia" w:cs="Times New Roman" w:hint="eastAsia"/>
          <w:szCs w:val="24"/>
        </w:rPr>
        <w:t>第３条　対象工事は、原則として薩摩川内市が所管する事業（港湾事業、営繕事業を除く）の全ての工事とするが、社会的要請により早期の完成が望まれる災害時の応急工事等については、対象外とすることができる。</w:t>
      </w:r>
    </w:p>
    <w:p w14:paraId="77CECF67" w14:textId="77777777" w:rsidR="0017644C" w:rsidRPr="00E54BF5" w:rsidRDefault="0017644C" w:rsidP="008A7FDE">
      <w:pPr>
        <w:rPr>
          <w:rFonts w:asciiTheme="minorEastAsia" w:eastAsiaTheme="minorEastAsia" w:hAnsiTheme="minorEastAsia"/>
          <w:szCs w:val="24"/>
        </w:rPr>
      </w:pPr>
    </w:p>
    <w:p w14:paraId="2F507BC8" w14:textId="1EE271FA" w:rsidR="0017644C" w:rsidRPr="00E54BF5" w:rsidRDefault="0017644C" w:rsidP="0017644C">
      <w:pPr>
        <w:rPr>
          <w:rFonts w:asciiTheme="minorEastAsia" w:eastAsiaTheme="minorEastAsia" w:hAnsiTheme="minorEastAsia" w:cs="Times New Roman"/>
          <w:szCs w:val="24"/>
        </w:rPr>
      </w:pPr>
      <w:r w:rsidRPr="00E54BF5">
        <w:rPr>
          <w:rFonts w:asciiTheme="minorEastAsia" w:eastAsiaTheme="minorEastAsia" w:hAnsiTheme="minorEastAsia" w:cs="Times New Roman" w:hint="eastAsia"/>
          <w:szCs w:val="24"/>
        </w:rPr>
        <w:t>（発注形式）</w:t>
      </w:r>
    </w:p>
    <w:p w14:paraId="2B697058" w14:textId="703B5018" w:rsidR="0017644C" w:rsidRPr="00E54BF5" w:rsidRDefault="0017644C" w:rsidP="0017644C">
      <w:pPr>
        <w:autoSpaceDE w:val="0"/>
        <w:autoSpaceDN w:val="0"/>
        <w:adjustRightInd w:val="0"/>
        <w:jc w:val="left"/>
        <w:rPr>
          <w:rFonts w:asciiTheme="minorEastAsia" w:eastAsiaTheme="minorEastAsia" w:hAnsiTheme="minorEastAsia" w:cs="MS-Mincho"/>
          <w:kern w:val="0"/>
          <w:szCs w:val="24"/>
        </w:rPr>
      </w:pPr>
      <w:r w:rsidRPr="00E54BF5">
        <w:rPr>
          <w:rFonts w:asciiTheme="minorEastAsia" w:eastAsiaTheme="minorEastAsia" w:hAnsiTheme="minorEastAsia" w:cs="Times New Roman" w:hint="eastAsia"/>
          <w:szCs w:val="24"/>
        </w:rPr>
        <w:t xml:space="preserve">第４条　</w:t>
      </w:r>
      <w:r w:rsidRPr="00E54BF5">
        <w:rPr>
          <w:rFonts w:asciiTheme="minorEastAsia" w:eastAsiaTheme="minorEastAsia" w:hAnsiTheme="minorEastAsia" w:cs="MS-Mincho" w:hint="eastAsia"/>
          <w:kern w:val="0"/>
          <w:szCs w:val="24"/>
        </w:rPr>
        <w:t>対象工事については､全て発注者指定方式により発注することを原則とする。</w:t>
      </w:r>
    </w:p>
    <w:p w14:paraId="7EE4FD6D" w14:textId="77777777" w:rsidR="0017644C" w:rsidRPr="00E54BF5" w:rsidRDefault="0017644C" w:rsidP="0017644C">
      <w:pPr>
        <w:autoSpaceDE w:val="0"/>
        <w:autoSpaceDN w:val="0"/>
        <w:adjustRightInd w:val="0"/>
        <w:ind w:firstLineChars="200" w:firstLine="445"/>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また､週休２日の種別については「週休２日（現場閉所型）」の完全週休２日（週単位の週</w:t>
      </w:r>
    </w:p>
    <w:p w14:paraId="0707AB20" w14:textId="2E7CA57A" w:rsidR="0017644C" w:rsidRPr="00E54BF5" w:rsidRDefault="0017644C" w:rsidP="0017644C">
      <w:pPr>
        <w:autoSpaceDE w:val="0"/>
        <w:autoSpaceDN w:val="0"/>
        <w:adjustRightInd w:val="0"/>
        <w:ind w:leftChars="100" w:left="223"/>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休２日）を基本とし､工期や現場条件の制約等により現場閉所を行うことが困難な工事については､「週休２日（現場閉所型）」の月単位の週休２日､通期の週休２日､または「週休２日（交替制）」とすることができる。</w:t>
      </w:r>
    </w:p>
    <w:p w14:paraId="43A8E8C6" w14:textId="77777777" w:rsidR="0017644C" w:rsidRPr="00E54BF5" w:rsidRDefault="0017644C" w:rsidP="004B027F">
      <w:pPr>
        <w:autoSpaceDE w:val="0"/>
        <w:autoSpaceDN w:val="0"/>
        <w:adjustRightInd w:val="0"/>
        <w:ind w:firstLineChars="200" w:firstLine="445"/>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「週休２日（交替制）」の完全週休２日として発注した場合において､現場閉所を行うこと</w:t>
      </w:r>
    </w:p>
    <w:p w14:paraId="13B6112C" w14:textId="31DB4312" w:rsidR="0017644C" w:rsidRPr="00E54BF5" w:rsidRDefault="0017644C" w:rsidP="0017644C">
      <w:pPr>
        <w:autoSpaceDE w:val="0"/>
        <w:autoSpaceDN w:val="0"/>
        <w:adjustRightInd w:val="0"/>
        <w:ind w:leftChars="100" w:left="223"/>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が困難な工事については､「週休２日（交替制）」の月単位の週休２日､もしくは通期の週休２日とすることができる。</w:t>
      </w:r>
    </w:p>
    <w:p w14:paraId="337A792A" w14:textId="77777777" w:rsidR="0017644C" w:rsidRPr="00E54BF5" w:rsidRDefault="0017644C" w:rsidP="0017644C">
      <w:pPr>
        <w:autoSpaceDE w:val="0"/>
        <w:autoSpaceDN w:val="0"/>
        <w:adjustRightInd w:val="0"/>
        <w:ind w:firstLineChars="200" w:firstLine="445"/>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なお､「週休２日（現場閉所型）」の完全週休２日として発注した場合において､受注者が</w:t>
      </w:r>
    </w:p>
    <w:p w14:paraId="4ABD7FF4" w14:textId="41F6C899" w:rsidR="0017644C" w:rsidRPr="00E54BF5" w:rsidRDefault="0017644C" w:rsidP="0017644C">
      <w:pPr>
        <w:autoSpaceDE w:val="0"/>
        <w:autoSpaceDN w:val="0"/>
        <w:adjustRightInd w:val="0"/>
        <w:ind w:leftChars="100" w:left="223"/>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「週休２日（交替制）」を希望するときは､受発注者間で協議し変更することができるものとする。</w:t>
      </w:r>
    </w:p>
    <w:p w14:paraId="5DD60321" w14:textId="62E28B9B" w:rsidR="0017644C" w:rsidRPr="00E54BF5" w:rsidRDefault="0017644C" w:rsidP="0017644C">
      <w:pPr>
        <w:rPr>
          <w:rFonts w:asciiTheme="minorEastAsia" w:eastAsiaTheme="minorEastAsia" w:hAnsiTheme="minorEastAsia"/>
          <w:szCs w:val="24"/>
        </w:rPr>
      </w:pPr>
      <w:r w:rsidRPr="00E54BF5">
        <w:rPr>
          <w:rFonts w:asciiTheme="minorEastAsia" w:eastAsiaTheme="minorEastAsia" w:hAnsiTheme="minorEastAsia" w:cs="MS-Mincho" w:hint="eastAsia"/>
          <w:kern w:val="0"/>
          <w:szCs w:val="24"/>
        </w:rPr>
        <w:t>２</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発注者は､特記仕様書に「週休２日」工事である旨を明示するものとする。</w:t>
      </w:r>
    </w:p>
    <w:p w14:paraId="000A44EC" w14:textId="77777777" w:rsidR="0017644C" w:rsidRPr="00E54BF5" w:rsidRDefault="0017644C" w:rsidP="008A7FDE">
      <w:pPr>
        <w:rPr>
          <w:rFonts w:asciiTheme="minorEastAsia" w:eastAsiaTheme="minorEastAsia" w:hAnsiTheme="minorEastAsia"/>
          <w:szCs w:val="24"/>
        </w:rPr>
      </w:pPr>
    </w:p>
    <w:p w14:paraId="01E04D6F" w14:textId="77777777" w:rsidR="0017644C" w:rsidRPr="00E54BF5" w:rsidRDefault="0017644C" w:rsidP="0017644C">
      <w:pPr>
        <w:rPr>
          <w:rFonts w:asciiTheme="minorEastAsia" w:eastAsiaTheme="minorEastAsia" w:hAnsiTheme="minorEastAsia" w:cs="Times New Roman"/>
          <w:szCs w:val="24"/>
        </w:rPr>
      </w:pPr>
      <w:r w:rsidRPr="00E54BF5">
        <w:rPr>
          <w:rFonts w:asciiTheme="minorEastAsia" w:eastAsiaTheme="minorEastAsia" w:hAnsiTheme="minorEastAsia" w:cs="Times New Roman" w:hint="eastAsia"/>
          <w:szCs w:val="24"/>
        </w:rPr>
        <w:t>（週休２日の定義）</w:t>
      </w:r>
    </w:p>
    <w:p w14:paraId="15075D90" w14:textId="77777777" w:rsidR="0017644C" w:rsidRPr="00E54BF5" w:rsidRDefault="0017644C" w:rsidP="0017644C">
      <w:pPr>
        <w:autoSpaceDE w:val="0"/>
        <w:autoSpaceDN w:val="0"/>
        <w:adjustRightInd w:val="0"/>
        <w:jc w:val="left"/>
        <w:rPr>
          <w:rFonts w:asciiTheme="minorEastAsia" w:eastAsiaTheme="minorEastAsia" w:hAnsiTheme="minorEastAsia" w:cs="MS-Mincho"/>
          <w:kern w:val="0"/>
          <w:szCs w:val="24"/>
        </w:rPr>
      </w:pPr>
      <w:r w:rsidRPr="00E54BF5">
        <w:rPr>
          <w:rFonts w:asciiTheme="minorEastAsia" w:eastAsiaTheme="minorEastAsia" w:hAnsiTheme="minorEastAsia" w:cs="Times New Roman" w:hint="eastAsia"/>
          <w:szCs w:val="24"/>
        </w:rPr>
        <w:t xml:space="preserve">第５条　</w:t>
      </w:r>
      <w:r w:rsidRPr="00E54BF5">
        <w:rPr>
          <w:rFonts w:asciiTheme="minorEastAsia" w:eastAsiaTheme="minorEastAsia" w:hAnsiTheme="minorEastAsia" w:cs="MS-Mincho" w:hint="eastAsia"/>
          <w:kern w:val="0"/>
          <w:szCs w:val="24"/>
        </w:rPr>
        <w:t>本要領における週休２日の定義は下記のとおりとする。</w:t>
      </w:r>
    </w:p>
    <w:p w14:paraId="569D26AB" w14:textId="77777777" w:rsidR="0017644C" w:rsidRPr="00E54BF5" w:rsidRDefault="0017644C" w:rsidP="0017644C">
      <w:pPr>
        <w:autoSpaceDE w:val="0"/>
        <w:autoSpaceDN w:val="0"/>
        <w:adjustRightInd w:val="0"/>
        <w:ind w:firstLineChars="100" w:firstLine="223"/>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⑴</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週休２日工事</w:t>
      </w:r>
    </w:p>
    <w:p w14:paraId="65E1584B" w14:textId="77777777" w:rsidR="0017644C" w:rsidRPr="00E54BF5" w:rsidRDefault="0017644C" w:rsidP="0017644C">
      <w:pPr>
        <w:ind w:firstLineChars="200" w:firstLine="445"/>
        <w:rPr>
          <w:rFonts w:asciiTheme="minorEastAsia" w:eastAsiaTheme="minorEastAsia" w:hAnsiTheme="minorEastAsia" w:cs="Times New Roman"/>
          <w:szCs w:val="24"/>
        </w:rPr>
      </w:pPr>
      <w:r w:rsidRPr="00E54BF5">
        <w:rPr>
          <w:rFonts w:asciiTheme="minorEastAsia" w:eastAsiaTheme="minorEastAsia" w:hAnsiTheme="minorEastAsia" w:cs="MS-Mincho" w:hint="eastAsia"/>
          <w:kern w:val="0"/>
          <w:szCs w:val="24"/>
        </w:rPr>
        <w:t>週休２日（現場閉所型）工事及び週休２日（交替制）工事の総称をいう。</w:t>
      </w:r>
    </w:p>
    <w:p w14:paraId="11051DD9" w14:textId="77777777" w:rsidR="0017644C" w:rsidRPr="00E54BF5" w:rsidRDefault="0017644C" w:rsidP="0017644C">
      <w:pPr>
        <w:autoSpaceDE w:val="0"/>
        <w:autoSpaceDN w:val="0"/>
        <w:adjustRightInd w:val="0"/>
        <w:ind w:firstLineChars="100" w:firstLine="223"/>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⑵</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週休２日（現場閉所型）工事</w:t>
      </w:r>
    </w:p>
    <w:p w14:paraId="0C56D731" w14:textId="77777777" w:rsidR="0017644C" w:rsidRPr="00E54BF5" w:rsidRDefault="0017644C" w:rsidP="0017644C">
      <w:pPr>
        <w:autoSpaceDE w:val="0"/>
        <w:autoSpaceDN w:val="0"/>
        <w:adjustRightInd w:val="0"/>
        <w:ind w:firstLineChars="200" w:firstLine="445"/>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lastRenderedPageBreak/>
        <w:t>１）週休２日</w:t>
      </w:r>
    </w:p>
    <w:p w14:paraId="7A8A1F9B" w14:textId="77777777" w:rsidR="0017644C" w:rsidRPr="00E54BF5" w:rsidRDefault="0017644C" w:rsidP="0017644C">
      <w:pPr>
        <w:autoSpaceDE w:val="0"/>
        <w:autoSpaceDN w:val="0"/>
        <w:adjustRightInd w:val="0"/>
        <w:ind w:firstLineChars="300" w:firstLine="668"/>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①</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完全週休２日（週単位の週休２日）</w:t>
      </w:r>
    </w:p>
    <w:p w14:paraId="1FEB6EFA" w14:textId="77777777" w:rsidR="0017644C" w:rsidRPr="00E54BF5" w:rsidRDefault="0017644C" w:rsidP="00E255CF">
      <w:pPr>
        <w:autoSpaceDE w:val="0"/>
        <w:autoSpaceDN w:val="0"/>
        <w:adjustRightInd w:val="0"/>
        <w:ind w:leftChars="400" w:left="891" w:firstLineChars="100" w:firstLine="223"/>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対象期間の全ての週において､現場閉所を土日に指定し､１週間に２日間以上の現場閉所を行ったと認められる状態をいう。ただし､受注者の責によらず土日に施工を行わざるを得ない場合は､土日に代わる現場閉所日を指定するものとする。</w:t>
      </w:r>
    </w:p>
    <w:p w14:paraId="260D356E" w14:textId="77777777" w:rsidR="0017644C" w:rsidRPr="00E54BF5" w:rsidRDefault="0017644C" w:rsidP="00E255CF">
      <w:pPr>
        <w:autoSpaceDE w:val="0"/>
        <w:autoSpaceDN w:val="0"/>
        <w:adjustRightInd w:val="0"/>
        <w:ind w:firstLineChars="500" w:firstLine="1114"/>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なお､週の定義は月曜日から日曜日までとする。</w:t>
      </w:r>
    </w:p>
    <w:p w14:paraId="75BB2E4E" w14:textId="77777777" w:rsidR="0017644C" w:rsidRPr="00E54BF5" w:rsidRDefault="0017644C" w:rsidP="00E255CF">
      <w:pPr>
        <w:autoSpaceDE w:val="0"/>
        <w:autoSpaceDN w:val="0"/>
        <w:adjustRightInd w:val="0"/>
        <w:ind w:leftChars="400" w:left="891" w:firstLineChars="100" w:firstLine="223"/>
        <w:jc w:val="left"/>
        <w:rPr>
          <w:rFonts w:asciiTheme="minorEastAsia" w:eastAsiaTheme="minorEastAsia" w:hAnsiTheme="minorEastAsia" w:cs="Times New Roman"/>
          <w:szCs w:val="24"/>
        </w:rPr>
      </w:pPr>
      <w:r w:rsidRPr="00E54BF5">
        <w:rPr>
          <w:rFonts w:asciiTheme="minorEastAsia" w:eastAsiaTheme="minorEastAsia" w:hAnsiTheme="minorEastAsia" w:cs="MS-Mincho" w:hint="eastAsia"/>
          <w:kern w:val="0"/>
          <w:szCs w:val="24"/>
        </w:rPr>
        <w:t>また､夜間工事の場合､週７回の夜間工事のうち､土曜日から日曜日へ跨ぐ夜間､日曜日から月曜日へ跨ぐ夜間で現場閉所が行われていれば､完全週休２日を達成しているとみなす。</w:t>
      </w:r>
    </w:p>
    <w:p w14:paraId="28EC6BB6" w14:textId="77777777" w:rsidR="0017644C" w:rsidRPr="00E54BF5" w:rsidRDefault="0017644C" w:rsidP="0017644C">
      <w:pPr>
        <w:autoSpaceDE w:val="0"/>
        <w:autoSpaceDN w:val="0"/>
        <w:adjustRightInd w:val="0"/>
        <w:ind w:firstLineChars="300" w:firstLine="668"/>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②</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月単位の週休２日</w:t>
      </w:r>
    </w:p>
    <w:p w14:paraId="10ECE4E2" w14:textId="77777777" w:rsidR="0017644C" w:rsidRPr="00E54BF5" w:rsidRDefault="0017644C" w:rsidP="00E255CF">
      <w:pPr>
        <w:autoSpaceDE w:val="0"/>
        <w:autoSpaceDN w:val="0"/>
        <w:adjustRightInd w:val="0"/>
        <w:ind w:leftChars="400" w:left="891" w:firstLineChars="100" w:firstLine="223"/>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対象期間内の全ての月において､現場閉所日数の割合（以下「現場閉所率」という。）が</w:t>
      </w:r>
      <w:r w:rsidRPr="00E54BF5">
        <w:rPr>
          <w:rFonts w:asciiTheme="minorEastAsia" w:eastAsiaTheme="minorEastAsia" w:hAnsiTheme="minorEastAsia" w:cs="MS-Mincho"/>
          <w:kern w:val="0"/>
          <w:szCs w:val="24"/>
        </w:rPr>
        <w:t>28.5</w:t>
      </w:r>
      <w:r w:rsidRPr="00E54BF5">
        <w:rPr>
          <w:rFonts w:asciiTheme="minorEastAsia" w:eastAsiaTheme="minorEastAsia" w:hAnsiTheme="minorEastAsia" w:cs="MS-Mincho" w:hint="eastAsia"/>
          <w:kern w:val="0"/>
          <w:szCs w:val="24"/>
        </w:rPr>
        <w:t>％以上となる現場閉所を行ったと認められる状態をいう。ただし､暦上の土曜日・日曜日の閉所では</w:t>
      </w:r>
      <w:r w:rsidRPr="00E54BF5">
        <w:rPr>
          <w:rFonts w:asciiTheme="minorEastAsia" w:eastAsiaTheme="minorEastAsia" w:hAnsiTheme="minorEastAsia" w:cs="MS-Mincho"/>
          <w:kern w:val="0"/>
          <w:szCs w:val="24"/>
        </w:rPr>
        <w:t>28.5</w:t>
      </w:r>
      <w:r w:rsidRPr="00E54BF5">
        <w:rPr>
          <w:rFonts w:asciiTheme="minorEastAsia" w:eastAsiaTheme="minorEastAsia" w:hAnsiTheme="minorEastAsia" w:cs="MS-Mincho" w:hint="eastAsia"/>
          <w:kern w:val="0"/>
          <w:szCs w:val="24"/>
        </w:rPr>
        <w:t>％に満たない月は､その月の土曜日・日曜日の合計日数以上に閉所を行っている場合に､４週８休以上を達成しているものとみなす。</w:t>
      </w:r>
    </w:p>
    <w:p w14:paraId="6B157BAE" w14:textId="77777777" w:rsidR="0017644C" w:rsidRPr="00E54BF5" w:rsidRDefault="0017644C" w:rsidP="0017644C">
      <w:pPr>
        <w:autoSpaceDE w:val="0"/>
        <w:autoSpaceDN w:val="0"/>
        <w:adjustRightInd w:val="0"/>
        <w:ind w:firstLineChars="300" w:firstLine="668"/>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③</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通期の週休２日</w:t>
      </w:r>
    </w:p>
    <w:p w14:paraId="3236AA4A" w14:textId="77777777" w:rsidR="0017644C" w:rsidRPr="00E54BF5" w:rsidRDefault="0017644C" w:rsidP="00E255CF">
      <w:pPr>
        <w:autoSpaceDE w:val="0"/>
        <w:autoSpaceDN w:val="0"/>
        <w:adjustRightInd w:val="0"/>
        <w:ind w:leftChars="300" w:left="668" w:firstLineChars="200" w:firstLine="445"/>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対象期間内において､</w:t>
      </w:r>
      <w:r w:rsidRPr="00E54BF5">
        <w:rPr>
          <w:rFonts w:asciiTheme="minorEastAsia" w:eastAsiaTheme="minorEastAsia" w:hAnsiTheme="minorEastAsia" w:cs="MS-Mincho"/>
          <w:kern w:val="0"/>
          <w:szCs w:val="24"/>
        </w:rPr>
        <w:t>28.5</w:t>
      </w:r>
      <w:r w:rsidRPr="00E54BF5">
        <w:rPr>
          <w:rFonts w:asciiTheme="minorEastAsia" w:eastAsiaTheme="minorEastAsia" w:hAnsiTheme="minorEastAsia" w:cs="MS-Mincho" w:hint="eastAsia"/>
          <w:kern w:val="0"/>
          <w:szCs w:val="24"/>
        </w:rPr>
        <w:t>％以上となる現場閉所を行ったと認められる状態をいう。</w:t>
      </w:r>
    </w:p>
    <w:p w14:paraId="762F97E5" w14:textId="77777777" w:rsidR="0017644C" w:rsidRPr="00E54BF5" w:rsidRDefault="0017644C" w:rsidP="00E255CF">
      <w:pPr>
        <w:autoSpaceDE w:val="0"/>
        <w:autoSpaceDN w:val="0"/>
        <w:adjustRightInd w:val="0"/>
        <w:ind w:leftChars="500" w:left="1114" w:firstLineChars="100" w:firstLine="223"/>
        <w:jc w:val="left"/>
        <w:rPr>
          <w:rFonts w:asciiTheme="minorEastAsia" w:eastAsiaTheme="minorEastAsia" w:hAnsiTheme="minorEastAsia" w:cs="Times New Roman"/>
          <w:szCs w:val="24"/>
        </w:rPr>
      </w:pPr>
      <w:r w:rsidRPr="00E54BF5">
        <w:rPr>
          <w:rFonts w:asciiTheme="minorEastAsia" w:eastAsiaTheme="minorEastAsia" w:hAnsiTheme="minorEastAsia" w:cs="MS-Mincho" w:hint="eastAsia"/>
          <w:kern w:val="0"/>
          <w:szCs w:val="24"/>
        </w:rPr>
        <w:t>なお､降雨・降雪等による予定外の現場閉所についても､現場閉所日数に含めるものとする。</w:t>
      </w:r>
    </w:p>
    <w:p w14:paraId="1AE3232E" w14:textId="77777777" w:rsidR="0017644C" w:rsidRPr="00E54BF5" w:rsidRDefault="0017644C" w:rsidP="0017644C">
      <w:pPr>
        <w:autoSpaceDE w:val="0"/>
        <w:autoSpaceDN w:val="0"/>
        <w:adjustRightInd w:val="0"/>
        <w:ind w:firstLineChars="200" w:firstLine="445"/>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２）対象期間</w:t>
      </w:r>
    </w:p>
    <w:p w14:paraId="16C96046" w14:textId="77777777" w:rsidR="0017644C" w:rsidRPr="00E54BF5" w:rsidRDefault="0017644C" w:rsidP="00E255CF">
      <w:pPr>
        <w:autoSpaceDE w:val="0"/>
        <w:autoSpaceDN w:val="0"/>
        <w:adjustRightInd w:val="0"/>
        <w:ind w:leftChars="200" w:left="445" w:firstLineChars="300" w:firstLine="668"/>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工事着手日から工事完成日までの期間をいう。ただし､次に該当する期間は含まない。</w:t>
      </w:r>
    </w:p>
    <w:p w14:paraId="467F189F" w14:textId="77777777" w:rsidR="0017644C" w:rsidRPr="00E54BF5" w:rsidRDefault="0017644C" w:rsidP="00E255CF">
      <w:pPr>
        <w:autoSpaceDE w:val="0"/>
        <w:autoSpaceDN w:val="0"/>
        <w:adjustRightInd w:val="0"/>
        <w:ind w:firstLineChars="400" w:firstLine="891"/>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①</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夏季休暇３日間及び年末年始６日間</w:t>
      </w:r>
    </w:p>
    <w:p w14:paraId="14E078A3" w14:textId="77777777" w:rsidR="0017644C" w:rsidRPr="00E54BF5" w:rsidRDefault="0017644C" w:rsidP="00E255CF">
      <w:pPr>
        <w:autoSpaceDE w:val="0"/>
        <w:autoSpaceDN w:val="0"/>
        <w:adjustRightInd w:val="0"/>
        <w:ind w:firstLineChars="400" w:firstLine="891"/>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②</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工場製作のみを実施している期間</w:t>
      </w:r>
    </w:p>
    <w:p w14:paraId="0280B5C6" w14:textId="77777777" w:rsidR="0017644C" w:rsidRPr="00E54BF5" w:rsidRDefault="0017644C" w:rsidP="00E255CF">
      <w:pPr>
        <w:autoSpaceDE w:val="0"/>
        <w:autoSpaceDN w:val="0"/>
        <w:adjustRightInd w:val="0"/>
        <w:ind w:firstLineChars="400" w:firstLine="891"/>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③</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工事の全体を一時中止している期間</w:t>
      </w:r>
    </w:p>
    <w:p w14:paraId="1ECA1505" w14:textId="77777777" w:rsidR="0017644C" w:rsidRPr="00E54BF5" w:rsidRDefault="0017644C" w:rsidP="00E255CF">
      <w:pPr>
        <w:autoSpaceDE w:val="0"/>
        <w:autoSpaceDN w:val="0"/>
        <w:adjustRightInd w:val="0"/>
        <w:ind w:leftChars="300" w:left="668" w:firstLineChars="100" w:firstLine="223"/>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④</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発注者による緊急・応急的な指示により､現場作業を余儀なくされる期間</w:t>
      </w:r>
    </w:p>
    <w:p w14:paraId="49951B1D" w14:textId="77777777" w:rsidR="0017644C" w:rsidRPr="00E54BF5" w:rsidRDefault="0017644C" w:rsidP="0017644C">
      <w:pPr>
        <w:autoSpaceDE w:val="0"/>
        <w:autoSpaceDN w:val="0"/>
        <w:adjustRightInd w:val="0"/>
        <w:ind w:firstLineChars="200" w:firstLine="445"/>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３）現場閉所</w:t>
      </w:r>
    </w:p>
    <w:p w14:paraId="783DFE26" w14:textId="77777777" w:rsidR="0017644C" w:rsidRPr="00E54BF5" w:rsidRDefault="0017644C" w:rsidP="00E255CF">
      <w:pPr>
        <w:autoSpaceDE w:val="0"/>
        <w:autoSpaceDN w:val="0"/>
        <w:adjustRightInd w:val="0"/>
        <w:ind w:leftChars="400" w:left="891" w:firstLineChars="100" w:firstLine="223"/>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巡回パトロールや保守点検等､現場管理上必要な作業を行う場合を除き､現場事務所での事務作業を含めて１日を通して現場や現場事務所が閉所された状態をいう。</w:t>
      </w:r>
    </w:p>
    <w:p w14:paraId="6127EF05" w14:textId="77777777" w:rsidR="0017644C" w:rsidRPr="00E54BF5" w:rsidRDefault="0017644C" w:rsidP="00E255CF">
      <w:pPr>
        <w:autoSpaceDE w:val="0"/>
        <w:autoSpaceDN w:val="0"/>
        <w:adjustRightInd w:val="0"/>
        <w:ind w:firstLineChars="200" w:firstLine="445"/>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４）現場閉所率</w:t>
      </w:r>
    </w:p>
    <w:p w14:paraId="540979EB" w14:textId="77777777" w:rsidR="0017644C" w:rsidRPr="00E54BF5" w:rsidRDefault="0017644C" w:rsidP="00E255CF">
      <w:pPr>
        <w:ind w:leftChars="100" w:left="223" w:firstLineChars="400" w:firstLine="891"/>
        <w:rPr>
          <w:rFonts w:asciiTheme="minorEastAsia" w:eastAsiaTheme="minorEastAsia" w:hAnsiTheme="minorEastAsia" w:cs="Times New Roman"/>
          <w:szCs w:val="24"/>
        </w:rPr>
      </w:pPr>
      <w:r w:rsidRPr="00E54BF5">
        <w:rPr>
          <w:rFonts w:asciiTheme="minorEastAsia" w:eastAsiaTheme="minorEastAsia" w:hAnsiTheme="minorEastAsia" w:cs="MS-Mincho" w:hint="eastAsia"/>
          <w:kern w:val="0"/>
          <w:szCs w:val="24"/>
        </w:rPr>
        <w:t>対象期間内の現場閉所日数</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対象期間の日数</w:t>
      </w:r>
    </w:p>
    <w:p w14:paraId="0A9703D1" w14:textId="77777777" w:rsidR="0017644C" w:rsidRPr="00E54BF5" w:rsidRDefault="0017644C" w:rsidP="0017644C">
      <w:pPr>
        <w:autoSpaceDE w:val="0"/>
        <w:autoSpaceDN w:val="0"/>
        <w:adjustRightInd w:val="0"/>
        <w:ind w:firstLineChars="100" w:firstLine="223"/>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⑶</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週休２日（交替制）工事</w:t>
      </w:r>
    </w:p>
    <w:p w14:paraId="5E7A1B6D" w14:textId="77777777" w:rsidR="0017644C" w:rsidRPr="00E54BF5" w:rsidRDefault="0017644C" w:rsidP="0017644C">
      <w:pPr>
        <w:autoSpaceDE w:val="0"/>
        <w:autoSpaceDN w:val="0"/>
        <w:adjustRightInd w:val="0"/>
        <w:ind w:firstLineChars="200" w:firstLine="445"/>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１）週休２日</w:t>
      </w:r>
    </w:p>
    <w:p w14:paraId="0D7B0EC6" w14:textId="77777777" w:rsidR="0017644C" w:rsidRPr="00E54BF5" w:rsidRDefault="0017644C" w:rsidP="00E255CF">
      <w:pPr>
        <w:autoSpaceDE w:val="0"/>
        <w:autoSpaceDN w:val="0"/>
        <w:adjustRightInd w:val="0"/>
        <w:ind w:firstLineChars="300" w:firstLine="668"/>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①</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完全週休２日交替制</w:t>
      </w:r>
    </w:p>
    <w:p w14:paraId="44F2842B" w14:textId="0F36A966" w:rsidR="0017644C" w:rsidRPr="00E54BF5" w:rsidRDefault="0017644C" w:rsidP="00E255CF">
      <w:pPr>
        <w:autoSpaceDE w:val="0"/>
        <w:autoSpaceDN w:val="0"/>
        <w:adjustRightInd w:val="0"/>
        <w:ind w:leftChars="350" w:left="780" w:firstLineChars="100" w:firstLine="223"/>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対象期間内の全ての週において､現場に従事した技術者及び技能労働者の平均休日</w:t>
      </w:r>
      <w:r w:rsidR="00E255CF" w:rsidRPr="00E54BF5">
        <w:rPr>
          <w:rFonts w:asciiTheme="minorEastAsia" w:eastAsiaTheme="minorEastAsia" w:hAnsiTheme="minorEastAsia" w:cs="MS-Mincho" w:hint="eastAsia"/>
          <w:kern w:val="0"/>
          <w:szCs w:val="24"/>
        </w:rPr>
        <w:t xml:space="preserve"> </w:t>
      </w:r>
      <w:r w:rsidRPr="00E54BF5">
        <w:rPr>
          <w:rFonts w:asciiTheme="minorEastAsia" w:eastAsiaTheme="minorEastAsia" w:hAnsiTheme="minorEastAsia" w:cs="MS-Mincho" w:hint="eastAsia"/>
          <w:kern w:val="0"/>
          <w:szCs w:val="24"/>
        </w:rPr>
        <w:t>数の割合（以下「平均休日率」という。）が</w:t>
      </w:r>
      <w:r w:rsidRPr="00E54BF5">
        <w:rPr>
          <w:rFonts w:asciiTheme="minorEastAsia" w:eastAsiaTheme="minorEastAsia" w:hAnsiTheme="minorEastAsia" w:cs="MS-Mincho"/>
          <w:kern w:val="0"/>
          <w:szCs w:val="24"/>
        </w:rPr>
        <w:t>28.5</w:t>
      </w:r>
      <w:r w:rsidRPr="00E54BF5">
        <w:rPr>
          <w:rFonts w:asciiTheme="minorEastAsia" w:eastAsiaTheme="minorEastAsia" w:hAnsiTheme="minorEastAsia" w:cs="MS-Mincho" w:hint="eastAsia"/>
          <w:kern w:val="0"/>
          <w:szCs w:val="24"/>
        </w:rPr>
        <w:t>％以上となる休日確保を行ったと認められる状態をいう。</w:t>
      </w:r>
    </w:p>
    <w:p w14:paraId="26C52EFA" w14:textId="77777777" w:rsidR="0017644C" w:rsidRPr="00E54BF5" w:rsidRDefault="0017644C" w:rsidP="00E255CF">
      <w:pPr>
        <w:autoSpaceDE w:val="0"/>
        <w:autoSpaceDN w:val="0"/>
        <w:adjustRightInd w:val="0"/>
        <w:ind w:firstLineChars="300" w:firstLine="668"/>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②</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月単位の週休２日交替制</w:t>
      </w:r>
    </w:p>
    <w:p w14:paraId="75A7FFFD" w14:textId="77777777" w:rsidR="0017644C" w:rsidRPr="00E54BF5" w:rsidRDefault="0017644C" w:rsidP="00E255CF">
      <w:pPr>
        <w:autoSpaceDE w:val="0"/>
        <w:autoSpaceDN w:val="0"/>
        <w:adjustRightInd w:val="0"/>
        <w:ind w:leftChars="400" w:left="891" w:firstLineChars="100" w:firstLine="223"/>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lastRenderedPageBreak/>
        <w:t>対象期間内の全ての月において､現場に従事した技術者及び技能労働者の平均休日率が</w:t>
      </w:r>
      <w:r w:rsidRPr="00E54BF5">
        <w:rPr>
          <w:rFonts w:asciiTheme="minorEastAsia" w:eastAsiaTheme="minorEastAsia" w:hAnsiTheme="minorEastAsia" w:cs="MS-Mincho"/>
          <w:kern w:val="0"/>
          <w:szCs w:val="24"/>
        </w:rPr>
        <w:t>28.5</w:t>
      </w:r>
      <w:r w:rsidRPr="00E54BF5">
        <w:rPr>
          <w:rFonts w:asciiTheme="minorEastAsia" w:eastAsiaTheme="minorEastAsia" w:hAnsiTheme="minorEastAsia" w:cs="MS-Mincho" w:hint="eastAsia"/>
          <w:kern w:val="0"/>
          <w:szCs w:val="24"/>
        </w:rPr>
        <w:t>％以上となる休日確保を行ったと認められる状態をいう。ただし､暦上の土曜日・日曜日の閉所では</w:t>
      </w:r>
      <w:r w:rsidRPr="00E54BF5">
        <w:rPr>
          <w:rFonts w:asciiTheme="minorEastAsia" w:eastAsiaTheme="minorEastAsia" w:hAnsiTheme="minorEastAsia" w:cs="MS-Mincho"/>
          <w:kern w:val="0"/>
          <w:szCs w:val="24"/>
        </w:rPr>
        <w:t>28.5</w:t>
      </w:r>
      <w:r w:rsidRPr="00E54BF5">
        <w:rPr>
          <w:rFonts w:asciiTheme="minorEastAsia" w:eastAsiaTheme="minorEastAsia" w:hAnsiTheme="minorEastAsia" w:cs="MS-Mincho" w:hint="eastAsia"/>
          <w:kern w:val="0"/>
          <w:szCs w:val="24"/>
        </w:rPr>
        <w:t>％に満たない月は､その月の土曜日・日曜日の合計日数以上に休日確保を行っている場合に､４週８休以上を達成しているものとみなす。</w:t>
      </w:r>
    </w:p>
    <w:p w14:paraId="49147E93" w14:textId="77777777" w:rsidR="0017644C" w:rsidRPr="00E54BF5" w:rsidRDefault="0017644C" w:rsidP="0017644C">
      <w:pPr>
        <w:autoSpaceDE w:val="0"/>
        <w:autoSpaceDN w:val="0"/>
        <w:adjustRightInd w:val="0"/>
        <w:ind w:firstLineChars="300" w:firstLine="668"/>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③</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通期の週休２日交替制</w:t>
      </w:r>
    </w:p>
    <w:p w14:paraId="3248BC5F" w14:textId="77777777" w:rsidR="0017644C" w:rsidRPr="00E54BF5" w:rsidRDefault="0017644C" w:rsidP="00E255CF">
      <w:pPr>
        <w:autoSpaceDE w:val="0"/>
        <w:autoSpaceDN w:val="0"/>
        <w:adjustRightInd w:val="0"/>
        <w:ind w:leftChars="400" w:left="891" w:firstLineChars="100" w:firstLine="223"/>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対象期間内において､現場に従事した技術者及び技能労働者の平均休日率が､</w:t>
      </w:r>
      <w:r w:rsidRPr="00E54BF5">
        <w:rPr>
          <w:rFonts w:asciiTheme="minorEastAsia" w:eastAsiaTheme="minorEastAsia" w:hAnsiTheme="minorEastAsia" w:cs="MS-Mincho"/>
          <w:kern w:val="0"/>
          <w:szCs w:val="24"/>
        </w:rPr>
        <w:t>28.5</w:t>
      </w:r>
      <w:r w:rsidRPr="00E54BF5">
        <w:rPr>
          <w:rFonts w:asciiTheme="minorEastAsia" w:eastAsiaTheme="minorEastAsia" w:hAnsiTheme="minorEastAsia" w:cs="MS-Mincho" w:hint="eastAsia"/>
          <w:kern w:val="0"/>
          <w:szCs w:val="24"/>
        </w:rPr>
        <w:t>％以上となる休日確保を行ったと認められる状態をいう。</w:t>
      </w:r>
    </w:p>
    <w:p w14:paraId="2B6F62BA" w14:textId="77777777" w:rsidR="0017644C" w:rsidRPr="00E54BF5" w:rsidRDefault="0017644C" w:rsidP="00E255CF">
      <w:pPr>
        <w:autoSpaceDE w:val="0"/>
        <w:autoSpaceDN w:val="0"/>
        <w:adjustRightInd w:val="0"/>
        <w:ind w:leftChars="200" w:left="445" w:firstLineChars="300" w:firstLine="668"/>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なお､降雨・降雪等による予定外の休日についても､休日に含めるものとする。</w:t>
      </w:r>
    </w:p>
    <w:p w14:paraId="6B2B47B8" w14:textId="77777777" w:rsidR="0017644C" w:rsidRPr="00E54BF5" w:rsidRDefault="0017644C" w:rsidP="0017644C">
      <w:pPr>
        <w:autoSpaceDE w:val="0"/>
        <w:autoSpaceDN w:val="0"/>
        <w:adjustRightInd w:val="0"/>
        <w:ind w:firstLineChars="200" w:firstLine="445"/>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２）対象期間</w:t>
      </w:r>
    </w:p>
    <w:p w14:paraId="766B48FD" w14:textId="77777777" w:rsidR="0017644C" w:rsidRPr="00E54BF5" w:rsidRDefault="0017644C" w:rsidP="00E255CF">
      <w:pPr>
        <w:autoSpaceDE w:val="0"/>
        <w:autoSpaceDN w:val="0"/>
        <w:adjustRightInd w:val="0"/>
        <w:ind w:firstLineChars="400" w:firstLine="891"/>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技術者及び技能労働者の従事期間をいう。</w:t>
      </w:r>
    </w:p>
    <w:p w14:paraId="0CDC0886" w14:textId="77777777" w:rsidR="0017644C" w:rsidRPr="00E54BF5" w:rsidRDefault="0017644C" w:rsidP="00E255CF">
      <w:pPr>
        <w:autoSpaceDE w:val="0"/>
        <w:autoSpaceDN w:val="0"/>
        <w:adjustRightInd w:val="0"/>
        <w:ind w:leftChars="300" w:left="668" w:firstLineChars="100" w:firstLine="223"/>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下請企業については施工体制台帳上の工期を基本とするが､技術者及び技能労働者の従事期間が１週間未満の場合は対象外とする。また､次に該当する期間は含まない。</w:t>
      </w:r>
    </w:p>
    <w:p w14:paraId="703FC4D5" w14:textId="77777777" w:rsidR="0017644C" w:rsidRPr="00E54BF5" w:rsidRDefault="0017644C" w:rsidP="00E255CF">
      <w:pPr>
        <w:autoSpaceDE w:val="0"/>
        <w:autoSpaceDN w:val="0"/>
        <w:adjustRightInd w:val="0"/>
        <w:ind w:firstLineChars="400" w:firstLine="891"/>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①</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夏季休暇３日間及び年末年始６日間</w:t>
      </w:r>
    </w:p>
    <w:p w14:paraId="4AB5004A" w14:textId="77777777" w:rsidR="0017644C" w:rsidRPr="00E54BF5" w:rsidRDefault="0017644C" w:rsidP="00E255CF">
      <w:pPr>
        <w:autoSpaceDE w:val="0"/>
        <w:autoSpaceDN w:val="0"/>
        <w:adjustRightInd w:val="0"/>
        <w:ind w:firstLineChars="400" w:firstLine="891"/>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②</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工場製作のみを実施している期間</w:t>
      </w:r>
    </w:p>
    <w:p w14:paraId="1CD8ECC1" w14:textId="77777777" w:rsidR="0017644C" w:rsidRPr="00E54BF5" w:rsidRDefault="0017644C" w:rsidP="00E255CF">
      <w:pPr>
        <w:autoSpaceDE w:val="0"/>
        <w:autoSpaceDN w:val="0"/>
        <w:adjustRightInd w:val="0"/>
        <w:ind w:firstLineChars="400" w:firstLine="891"/>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③</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工事の全体を一時中止している期間</w:t>
      </w:r>
    </w:p>
    <w:p w14:paraId="48FF61BC" w14:textId="77777777" w:rsidR="0017644C" w:rsidRPr="00E54BF5" w:rsidRDefault="0017644C" w:rsidP="00E255CF">
      <w:pPr>
        <w:ind w:leftChars="300" w:left="668" w:firstLineChars="100" w:firstLine="223"/>
        <w:rPr>
          <w:rFonts w:asciiTheme="minorEastAsia" w:eastAsiaTheme="minorEastAsia" w:hAnsiTheme="minorEastAsia" w:cs="Times New Roman"/>
          <w:szCs w:val="24"/>
        </w:rPr>
      </w:pPr>
      <w:r w:rsidRPr="00E54BF5">
        <w:rPr>
          <w:rFonts w:asciiTheme="minorEastAsia" w:eastAsiaTheme="minorEastAsia" w:hAnsiTheme="minorEastAsia" w:cs="MS-Mincho" w:hint="eastAsia"/>
          <w:kern w:val="0"/>
          <w:szCs w:val="24"/>
        </w:rPr>
        <w:t>④</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発注者による緊急・応急的な指示により､現場作業を余儀なくされる期間</w:t>
      </w:r>
    </w:p>
    <w:p w14:paraId="085536ED" w14:textId="77777777" w:rsidR="0017644C" w:rsidRPr="00E54BF5" w:rsidRDefault="0017644C" w:rsidP="0017644C">
      <w:pPr>
        <w:autoSpaceDE w:val="0"/>
        <w:autoSpaceDN w:val="0"/>
        <w:adjustRightInd w:val="0"/>
        <w:ind w:firstLineChars="200" w:firstLine="445"/>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３）休日</w:t>
      </w:r>
    </w:p>
    <w:p w14:paraId="4828DC77" w14:textId="77777777" w:rsidR="0017644C" w:rsidRPr="00E54BF5" w:rsidRDefault="0017644C" w:rsidP="00E255CF">
      <w:pPr>
        <w:autoSpaceDE w:val="0"/>
        <w:autoSpaceDN w:val="0"/>
        <w:adjustRightInd w:val="0"/>
        <w:ind w:leftChars="300" w:left="668" w:firstLineChars="100" w:firstLine="223"/>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対象者が当該工事の現場作業（現場事務所での専務作業を含む）を</w:t>
      </w:r>
      <w:r w:rsidRPr="00E54BF5">
        <w:rPr>
          <w:rFonts w:asciiTheme="minorEastAsia" w:eastAsiaTheme="minorEastAsia" w:hAnsiTheme="minorEastAsia" w:cs="MS-Mincho"/>
          <w:kern w:val="0"/>
          <w:szCs w:val="24"/>
        </w:rPr>
        <w:t>24</w:t>
      </w:r>
      <w:r w:rsidRPr="00E54BF5">
        <w:rPr>
          <w:rFonts w:asciiTheme="minorEastAsia" w:eastAsiaTheme="minorEastAsia" w:hAnsiTheme="minorEastAsia" w:cs="MS-Mincho" w:hint="eastAsia"/>
          <w:kern w:val="0"/>
          <w:szCs w:val="24"/>
        </w:rPr>
        <w:t>時間通して行っていない状態をいう。</w:t>
      </w:r>
    </w:p>
    <w:p w14:paraId="629EAE2D" w14:textId="77777777" w:rsidR="0017644C" w:rsidRPr="00E54BF5" w:rsidRDefault="0017644C" w:rsidP="0017644C">
      <w:pPr>
        <w:autoSpaceDE w:val="0"/>
        <w:autoSpaceDN w:val="0"/>
        <w:adjustRightInd w:val="0"/>
        <w:ind w:firstLineChars="200" w:firstLine="445"/>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４）休日率</w:t>
      </w:r>
    </w:p>
    <w:p w14:paraId="7C8CD23B" w14:textId="77777777" w:rsidR="0017644C" w:rsidRPr="00E54BF5" w:rsidRDefault="0017644C" w:rsidP="00E255CF">
      <w:pPr>
        <w:autoSpaceDE w:val="0"/>
        <w:autoSpaceDN w:val="0"/>
        <w:adjustRightInd w:val="0"/>
        <w:ind w:firstLineChars="400" w:firstLine="891"/>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対象期間内の休日日数</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対象期間の日数</w:t>
      </w:r>
    </w:p>
    <w:p w14:paraId="416A1220" w14:textId="77777777" w:rsidR="0017644C" w:rsidRPr="00E54BF5" w:rsidRDefault="0017644C" w:rsidP="0017644C">
      <w:pPr>
        <w:autoSpaceDE w:val="0"/>
        <w:autoSpaceDN w:val="0"/>
        <w:adjustRightInd w:val="0"/>
        <w:ind w:firstLineChars="200" w:firstLine="445"/>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５）平均休日率</w:t>
      </w:r>
    </w:p>
    <w:p w14:paraId="6EFC2216" w14:textId="1D4636A9" w:rsidR="0017644C" w:rsidRPr="00E54BF5" w:rsidRDefault="0017644C" w:rsidP="00E255CF">
      <w:pPr>
        <w:ind w:firstLineChars="400" w:firstLine="891"/>
        <w:rPr>
          <w:rFonts w:asciiTheme="minorEastAsia" w:eastAsiaTheme="minorEastAsia" w:hAnsiTheme="minorEastAsia"/>
          <w:szCs w:val="24"/>
        </w:rPr>
      </w:pPr>
      <w:r w:rsidRPr="00E54BF5">
        <w:rPr>
          <w:rFonts w:asciiTheme="minorEastAsia" w:eastAsiaTheme="minorEastAsia" w:hAnsiTheme="minorEastAsia" w:cs="MS-Mincho" w:hint="eastAsia"/>
          <w:kern w:val="0"/>
          <w:szCs w:val="24"/>
        </w:rPr>
        <w:t>対象者の休日率の合計</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対象者数</w:t>
      </w:r>
    </w:p>
    <w:p w14:paraId="06A440ED" w14:textId="77777777" w:rsidR="0017644C" w:rsidRPr="00E54BF5" w:rsidRDefault="0017644C" w:rsidP="008A7FDE">
      <w:pPr>
        <w:rPr>
          <w:rFonts w:asciiTheme="minorEastAsia" w:eastAsiaTheme="minorEastAsia" w:hAnsiTheme="minorEastAsia"/>
          <w:szCs w:val="24"/>
        </w:rPr>
      </w:pPr>
    </w:p>
    <w:p w14:paraId="314B2E9C" w14:textId="77777777" w:rsidR="0017644C" w:rsidRPr="00E54BF5" w:rsidRDefault="0017644C" w:rsidP="0017644C">
      <w:pPr>
        <w:rPr>
          <w:rFonts w:asciiTheme="minorEastAsia" w:eastAsiaTheme="minorEastAsia" w:hAnsiTheme="minorEastAsia" w:cs="Times New Roman"/>
          <w:szCs w:val="24"/>
        </w:rPr>
      </w:pPr>
      <w:r w:rsidRPr="00E54BF5">
        <w:rPr>
          <w:rFonts w:asciiTheme="minorEastAsia" w:eastAsiaTheme="minorEastAsia" w:hAnsiTheme="minorEastAsia" w:cs="Times New Roman" w:hint="eastAsia"/>
          <w:szCs w:val="24"/>
        </w:rPr>
        <w:t>（実施手続き）</w:t>
      </w:r>
    </w:p>
    <w:p w14:paraId="2C47D3F7" w14:textId="77777777" w:rsidR="0017644C" w:rsidRPr="00E54BF5" w:rsidRDefault="0017644C" w:rsidP="00E255CF">
      <w:pPr>
        <w:autoSpaceDE w:val="0"/>
        <w:autoSpaceDN w:val="0"/>
        <w:adjustRightInd w:val="0"/>
        <w:ind w:left="223" w:hangingChars="100" w:hanging="223"/>
        <w:jc w:val="left"/>
        <w:rPr>
          <w:rFonts w:asciiTheme="minorEastAsia" w:eastAsiaTheme="minorEastAsia" w:hAnsiTheme="minorEastAsia" w:cs="Times New Roman"/>
          <w:szCs w:val="24"/>
        </w:rPr>
      </w:pPr>
      <w:r w:rsidRPr="00E54BF5">
        <w:rPr>
          <w:rFonts w:asciiTheme="minorEastAsia" w:eastAsiaTheme="minorEastAsia" w:hAnsiTheme="minorEastAsia" w:cs="Times New Roman" w:hint="eastAsia"/>
          <w:szCs w:val="24"/>
        </w:rPr>
        <w:t>第６条　受注者は、施工計画書提出前に「週休２日」工事の実施の意向について、初回打合せ簿により発注者と協議し、実施の有無を決定する。</w:t>
      </w:r>
    </w:p>
    <w:p w14:paraId="4804309E" w14:textId="7F916E01" w:rsidR="0017644C" w:rsidRPr="00E54BF5" w:rsidRDefault="0017644C" w:rsidP="00E255CF">
      <w:pPr>
        <w:autoSpaceDE w:val="0"/>
        <w:autoSpaceDN w:val="0"/>
        <w:adjustRightInd w:val="0"/>
        <w:ind w:left="223" w:hangingChars="100" w:hanging="223"/>
        <w:jc w:val="left"/>
        <w:rPr>
          <w:rFonts w:asciiTheme="minorEastAsia" w:eastAsiaTheme="minorEastAsia" w:hAnsiTheme="minorEastAsia" w:cs="MS-Mincho"/>
          <w:color w:val="000000"/>
          <w:kern w:val="0"/>
          <w:szCs w:val="24"/>
        </w:rPr>
      </w:pPr>
      <w:r w:rsidRPr="00E54BF5">
        <w:rPr>
          <w:rFonts w:asciiTheme="minorEastAsia" w:eastAsiaTheme="minorEastAsia" w:hAnsiTheme="minorEastAsia" w:cs="Times New Roman" w:hint="eastAsia"/>
          <w:szCs w:val="24"/>
        </w:rPr>
        <w:t>２</w:t>
      </w:r>
      <w:r w:rsidR="00E255CF" w:rsidRPr="00E54BF5">
        <w:rPr>
          <w:rFonts w:asciiTheme="minorEastAsia" w:eastAsiaTheme="minorEastAsia" w:hAnsiTheme="minorEastAsia" w:cs="Times New Roman" w:hint="eastAsia"/>
          <w:szCs w:val="24"/>
        </w:rPr>
        <w:t xml:space="preserve">　</w:t>
      </w:r>
      <w:r w:rsidRPr="00E54BF5">
        <w:rPr>
          <w:rFonts w:asciiTheme="minorEastAsia" w:eastAsiaTheme="minorEastAsia" w:hAnsiTheme="minorEastAsia" w:cs="MS-Mincho" w:hint="eastAsia"/>
          <w:color w:val="000000"/>
          <w:kern w:val="0"/>
          <w:szCs w:val="24"/>
        </w:rPr>
        <w:t>受注者は､施工計画書提出時に､週休２日の休日取得計画を記載した「休日取得計画実績表（一般土木工事）【完全週休２日】（別紙１参照）」を発注者に提出する。</w:t>
      </w:r>
    </w:p>
    <w:p w14:paraId="63C9FE0E" w14:textId="77777777" w:rsidR="0017644C" w:rsidRPr="00E54BF5" w:rsidRDefault="0017644C" w:rsidP="00E255CF">
      <w:pPr>
        <w:autoSpaceDE w:val="0"/>
        <w:autoSpaceDN w:val="0"/>
        <w:adjustRightInd w:val="0"/>
        <w:ind w:leftChars="100" w:left="223" w:firstLineChars="100" w:firstLine="223"/>
        <w:jc w:val="left"/>
        <w:rPr>
          <w:rFonts w:asciiTheme="minorEastAsia" w:eastAsiaTheme="minorEastAsia" w:hAnsiTheme="minorEastAsia" w:cs="MS-Mincho"/>
          <w:color w:val="000000"/>
          <w:kern w:val="0"/>
          <w:szCs w:val="24"/>
        </w:rPr>
      </w:pPr>
      <w:r w:rsidRPr="00E54BF5">
        <w:rPr>
          <w:rFonts w:asciiTheme="minorEastAsia" w:eastAsiaTheme="minorEastAsia" w:hAnsiTheme="minorEastAsia" w:cs="MS-Mincho" w:hint="eastAsia"/>
          <w:color w:val="000000"/>
          <w:kern w:val="0"/>
          <w:szCs w:val="24"/>
        </w:rPr>
        <w:t>月単位の週休２日工事に取り組む場合､「休日取得計画実績表（一般土木工事）【月単位・通期】（別紙２参照）」を再提出すること。</w:t>
      </w:r>
    </w:p>
    <w:p w14:paraId="57244510" w14:textId="77777777" w:rsidR="0017644C" w:rsidRPr="00E54BF5" w:rsidRDefault="0017644C" w:rsidP="00E255CF">
      <w:pPr>
        <w:autoSpaceDE w:val="0"/>
        <w:autoSpaceDN w:val="0"/>
        <w:adjustRightInd w:val="0"/>
        <w:ind w:leftChars="100" w:left="223" w:firstLineChars="100" w:firstLine="223"/>
        <w:jc w:val="left"/>
        <w:rPr>
          <w:rFonts w:asciiTheme="minorEastAsia" w:eastAsiaTheme="minorEastAsia" w:hAnsiTheme="minorEastAsia" w:cs="MS-Mincho"/>
          <w:color w:val="000000"/>
          <w:kern w:val="0"/>
          <w:szCs w:val="24"/>
        </w:rPr>
      </w:pPr>
      <w:r w:rsidRPr="00E54BF5">
        <w:rPr>
          <w:rFonts w:asciiTheme="minorEastAsia" w:eastAsiaTheme="minorEastAsia" w:hAnsiTheme="minorEastAsia" w:cs="MS-Mincho" w:hint="eastAsia"/>
          <w:color w:val="000000"/>
          <w:kern w:val="0"/>
          <w:szCs w:val="24"/>
        </w:rPr>
        <w:t>週休２日（交替制）工事に取り組む場合､対象となる技術者及び技能者各個人の､週休２日取得計画の確認できる休日取得計画実績表（任意様式）を提出すること。</w:t>
      </w:r>
    </w:p>
    <w:p w14:paraId="013F75C7" w14:textId="7D7F6692" w:rsidR="0017644C" w:rsidRPr="00E54BF5" w:rsidRDefault="0017644C" w:rsidP="0017644C">
      <w:pPr>
        <w:autoSpaceDE w:val="0"/>
        <w:autoSpaceDN w:val="0"/>
        <w:adjustRightInd w:val="0"/>
        <w:jc w:val="left"/>
        <w:rPr>
          <w:rFonts w:asciiTheme="minorEastAsia" w:eastAsiaTheme="minorEastAsia" w:hAnsiTheme="minorEastAsia" w:cs="MS-Mincho"/>
          <w:color w:val="000000"/>
          <w:kern w:val="0"/>
          <w:szCs w:val="24"/>
        </w:rPr>
      </w:pPr>
      <w:r w:rsidRPr="00E54BF5">
        <w:rPr>
          <w:rFonts w:asciiTheme="minorEastAsia" w:eastAsiaTheme="minorEastAsia" w:hAnsiTheme="minorEastAsia" w:cs="MS-Mincho" w:hint="eastAsia"/>
          <w:color w:val="000000"/>
          <w:kern w:val="0"/>
          <w:szCs w:val="24"/>
        </w:rPr>
        <w:t>３</w:t>
      </w:r>
      <w:r w:rsidR="00E255CF" w:rsidRPr="00E54BF5">
        <w:rPr>
          <w:rFonts w:asciiTheme="minorEastAsia" w:eastAsiaTheme="minorEastAsia" w:hAnsiTheme="minorEastAsia" w:cs="MS-Mincho" w:hint="eastAsia"/>
          <w:color w:val="000000"/>
          <w:kern w:val="0"/>
          <w:szCs w:val="24"/>
        </w:rPr>
        <w:t xml:space="preserve">　</w:t>
      </w:r>
      <w:r w:rsidRPr="00E54BF5">
        <w:rPr>
          <w:rFonts w:asciiTheme="minorEastAsia" w:eastAsiaTheme="minorEastAsia" w:hAnsiTheme="minorEastAsia" w:cs="MS-Mincho" w:hint="eastAsia"/>
          <w:color w:val="000000"/>
          <w:kern w:val="0"/>
          <w:szCs w:val="24"/>
        </w:rPr>
        <w:t>受注者は､「週休２日」工事である旨を工事の標示施設に明示する。（別図参照）</w:t>
      </w:r>
    </w:p>
    <w:p w14:paraId="7A95FA67" w14:textId="5779B84E" w:rsidR="0017644C" w:rsidRPr="00E54BF5" w:rsidRDefault="0017644C" w:rsidP="00E255CF">
      <w:pPr>
        <w:autoSpaceDE w:val="0"/>
        <w:autoSpaceDN w:val="0"/>
        <w:adjustRightInd w:val="0"/>
        <w:ind w:left="223" w:hangingChars="100" w:hanging="223"/>
        <w:jc w:val="left"/>
        <w:rPr>
          <w:rFonts w:asciiTheme="minorEastAsia" w:eastAsiaTheme="minorEastAsia" w:hAnsiTheme="minorEastAsia" w:cs="MS-Mincho"/>
          <w:color w:val="000000"/>
          <w:kern w:val="0"/>
          <w:szCs w:val="24"/>
        </w:rPr>
      </w:pPr>
      <w:r w:rsidRPr="00E54BF5">
        <w:rPr>
          <w:rFonts w:asciiTheme="minorEastAsia" w:eastAsiaTheme="minorEastAsia" w:hAnsiTheme="minorEastAsia" w:cs="MS-Mincho" w:hint="eastAsia"/>
          <w:color w:val="000000"/>
          <w:kern w:val="0"/>
          <w:szCs w:val="24"/>
        </w:rPr>
        <w:t>４</w:t>
      </w:r>
      <w:r w:rsidR="00E255CF" w:rsidRPr="00E54BF5">
        <w:rPr>
          <w:rFonts w:asciiTheme="minorEastAsia" w:eastAsiaTheme="minorEastAsia" w:hAnsiTheme="minorEastAsia" w:cs="MS-Mincho" w:hint="eastAsia"/>
          <w:color w:val="000000"/>
          <w:kern w:val="0"/>
          <w:szCs w:val="24"/>
        </w:rPr>
        <w:t xml:space="preserve">　</w:t>
      </w:r>
      <w:r w:rsidRPr="00E54BF5">
        <w:rPr>
          <w:rFonts w:asciiTheme="minorEastAsia" w:eastAsiaTheme="minorEastAsia" w:hAnsiTheme="minorEastAsia" w:cs="MS-Mincho" w:hint="eastAsia"/>
          <w:color w:val="000000"/>
          <w:kern w:val="0"/>
          <w:szCs w:val="24"/>
        </w:rPr>
        <w:t>受注者は､月に１回程度を目安として､現場閉所を確認できる資料等（休日取得計画実績表）を発注者に提出し､現場閉所の状況について確認を受けるものとする。また、発注者の指示</w:t>
      </w:r>
      <w:r w:rsidRPr="00E54BF5">
        <w:rPr>
          <w:rFonts w:asciiTheme="minorEastAsia" w:eastAsiaTheme="minorEastAsia" w:hAnsiTheme="minorEastAsia" w:cs="MS-Mincho" w:hint="eastAsia"/>
          <w:color w:val="000000"/>
          <w:kern w:val="0"/>
          <w:szCs w:val="24"/>
        </w:rPr>
        <w:lastRenderedPageBreak/>
        <w:t>により（現場閉所実績が記載された工程表や休日等の作業連絡記録､安全教育・訓練等の記録資料等）について提示を求められた際には提示する。</w:t>
      </w:r>
    </w:p>
    <w:p w14:paraId="35521BEC" w14:textId="77777777" w:rsidR="004B027F" w:rsidRDefault="0017644C" w:rsidP="0017644C">
      <w:pPr>
        <w:autoSpaceDE w:val="0"/>
        <w:autoSpaceDN w:val="0"/>
        <w:adjustRightInd w:val="0"/>
        <w:jc w:val="left"/>
        <w:rPr>
          <w:rFonts w:asciiTheme="minorEastAsia" w:eastAsiaTheme="minorEastAsia" w:hAnsiTheme="minorEastAsia" w:cs="MS-Mincho"/>
          <w:color w:val="000000"/>
          <w:kern w:val="0"/>
          <w:szCs w:val="24"/>
        </w:rPr>
      </w:pPr>
      <w:r w:rsidRPr="00E54BF5">
        <w:rPr>
          <w:rFonts w:asciiTheme="minorEastAsia" w:eastAsiaTheme="minorEastAsia" w:hAnsiTheme="minorEastAsia" w:cs="MS-Mincho" w:hint="eastAsia"/>
          <w:color w:val="000000"/>
          <w:kern w:val="0"/>
          <w:szCs w:val="24"/>
        </w:rPr>
        <w:t>５</w:t>
      </w:r>
      <w:r w:rsidR="000C2253" w:rsidRPr="00E54BF5">
        <w:rPr>
          <w:rFonts w:asciiTheme="minorEastAsia" w:eastAsiaTheme="minorEastAsia" w:hAnsiTheme="minorEastAsia" w:cs="MS-Mincho" w:hint="eastAsia"/>
          <w:color w:val="000000"/>
          <w:kern w:val="0"/>
          <w:szCs w:val="24"/>
        </w:rPr>
        <w:t xml:space="preserve">　</w:t>
      </w:r>
      <w:r w:rsidRPr="00E54BF5">
        <w:rPr>
          <w:rFonts w:asciiTheme="minorEastAsia" w:eastAsiaTheme="minorEastAsia" w:hAnsiTheme="minorEastAsia" w:cs="MS-Mincho" w:hint="eastAsia"/>
          <w:color w:val="000000"/>
          <w:kern w:val="0"/>
          <w:szCs w:val="24"/>
        </w:rPr>
        <w:t>受注者は､契約変更時及び工事完了後に休日の取得実績を記載した「休日取得計画実績表」を発注者に提出する。</w:t>
      </w:r>
    </w:p>
    <w:p w14:paraId="66B43A93" w14:textId="1DB7F581" w:rsidR="0017644C" w:rsidRPr="00E54BF5" w:rsidRDefault="0017644C" w:rsidP="004B027F">
      <w:pPr>
        <w:autoSpaceDE w:val="0"/>
        <w:autoSpaceDN w:val="0"/>
        <w:adjustRightInd w:val="0"/>
        <w:ind w:firstLineChars="100" w:firstLine="223"/>
        <w:jc w:val="left"/>
        <w:rPr>
          <w:rFonts w:asciiTheme="minorEastAsia" w:eastAsiaTheme="minorEastAsia" w:hAnsiTheme="minorEastAsia" w:cs="Times New Roman"/>
          <w:szCs w:val="24"/>
        </w:rPr>
      </w:pPr>
      <w:r w:rsidRPr="00E54BF5">
        <w:rPr>
          <w:rFonts w:asciiTheme="minorEastAsia" w:eastAsiaTheme="minorEastAsia" w:hAnsiTheme="minorEastAsia" w:cs="MS-Mincho" w:hint="eastAsia"/>
          <w:color w:val="000000"/>
          <w:kern w:val="0"/>
          <w:szCs w:val="24"/>
        </w:rPr>
        <w:t>また､発注者の指示により､休日の取得状況が確認できる資料等の提示を求められた際には提示する。</w:t>
      </w:r>
    </w:p>
    <w:p w14:paraId="5DD35667" w14:textId="77777777" w:rsidR="0017644C" w:rsidRPr="00E54BF5" w:rsidRDefault="0017644C" w:rsidP="008A7FDE">
      <w:pPr>
        <w:rPr>
          <w:rFonts w:asciiTheme="minorEastAsia" w:eastAsiaTheme="minorEastAsia" w:hAnsiTheme="minorEastAsia"/>
          <w:szCs w:val="24"/>
        </w:rPr>
      </w:pPr>
    </w:p>
    <w:p w14:paraId="3FB2F4B2" w14:textId="77777777" w:rsidR="0017644C" w:rsidRPr="00E54BF5" w:rsidRDefault="0017644C" w:rsidP="0017644C">
      <w:pPr>
        <w:ind w:left="223" w:hangingChars="100" w:hanging="223"/>
        <w:rPr>
          <w:rFonts w:asciiTheme="minorEastAsia" w:eastAsiaTheme="minorEastAsia" w:hAnsiTheme="minorEastAsia" w:cs="Times New Roman"/>
          <w:szCs w:val="24"/>
        </w:rPr>
      </w:pPr>
      <w:r w:rsidRPr="00E54BF5">
        <w:rPr>
          <w:rFonts w:asciiTheme="minorEastAsia" w:eastAsiaTheme="minorEastAsia" w:hAnsiTheme="minorEastAsia" w:cs="Times New Roman" w:hint="eastAsia"/>
          <w:szCs w:val="24"/>
        </w:rPr>
        <w:t>（工事費の積算）</w:t>
      </w:r>
    </w:p>
    <w:p w14:paraId="4F622781" w14:textId="77777777" w:rsidR="0017644C" w:rsidRPr="00E54BF5" w:rsidRDefault="0017644C" w:rsidP="000C2253">
      <w:pPr>
        <w:autoSpaceDE w:val="0"/>
        <w:autoSpaceDN w:val="0"/>
        <w:adjustRightInd w:val="0"/>
        <w:ind w:left="223" w:hangingChars="100" w:hanging="223"/>
        <w:jc w:val="left"/>
        <w:rPr>
          <w:rFonts w:asciiTheme="minorEastAsia" w:eastAsiaTheme="minorEastAsia" w:hAnsiTheme="minorEastAsia" w:cs="MS-Mincho"/>
          <w:kern w:val="0"/>
          <w:szCs w:val="24"/>
        </w:rPr>
      </w:pPr>
      <w:r w:rsidRPr="00E54BF5">
        <w:rPr>
          <w:rFonts w:asciiTheme="minorEastAsia" w:eastAsiaTheme="minorEastAsia" w:hAnsiTheme="minorEastAsia" w:cs="Times New Roman" w:hint="eastAsia"/>
          <w:szCs w:val="24"/>
        </w:rPr>
        <w:t xml:space="preserve">第７条　</w:t>
      </w:r>
      <w:r w:rsidRPr="00E54BF5">
        <w:rPr>
          <w:rFonts w:asciiTheme="minorEastAsia" w:eastAsiaTheme="minorEastAsia" w:hAnsiTheme="minorEastAsia" w:cs="MS-Mincho" w:hint="eastAsia"/>
          <w:kern w:val="0"/>
          <w:szCs w:val="24"/>
        </w:rPr>
        <w:t>発注者は､現場閉所型の完全週休２日を達成した場合の補正係数または、交替制の完全週休２日を達成した場合の補正係数を各経費に乗じたうえで予定価格を作成するものとする。</w:t>
      </w:r>
    </w:p>
    <w:p w14:paraId="03926DB6" w14:textId="77777777" w:rsidR="0017644C" w:rsidRPr="00E54BF5" w:rsidRDefault="0017644C" w:rsidP="000C2253">
      <w:pPr>
        <w:autoSpaceDE w:val="0"/>
        <w:autoSpaceDN w:val="0"/>
        <w:adjustRightInd w:val="0"/>
        <w:ind w:leftChars="100" w:left="223" w:firstLineChars="100" w:firstLine="223"/>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なお､現場閉所､もしくは平均休日率の達成状況を確認後､完全週休２日に満たないものについては､月単位の４週８休の補正係数に変更し､月単位の４週８休に満たないものについては､月単位の補正係数を除した変更を行うものとする。</w:t>
      </w:r>
    </w:p>
    <w:p w14:paraId="23879D89" w14:textId="77777777" w:rsidR="0017644C" w:rsidRPr="00E54BF5" w:rsidRDefault="0017644C" w:rsidP="000C2253">
      <w:pPr>
        <w:autoSpaceDE w:val="0"/>
        <w:autoSpaceDN w:val="0"/>
        <w:adjustRightInd w:val="0"/>
        <w:ind w:leftChars="100" w:left="223" w:firstLineChars="100" w:firstLine="223"/>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また､市場単価方式､土木工事標準単価による積算に当たっては､別表１､２に示す補正係数を乗じるものとする。</w:t>
      </w:r>
    </w:p>
    <w:p w14:paraId="736ED273" w14:textId="77777777" w:rsidR="000C2253" w:rsidRPr="00E54BF5" w:rsidRDefault="000C2253" w:rsidP="0017644C">
      <w:pPr>
        <w:autoSpaceDE w:val="0"/>
        <w:autoSpaceDN w:val="0"/>
        <w:adjustRightInd w:val="0"/>
        <w:jc w:val="left"/>
        <w:rPr>
          <w:rFonts w:asciiTheme="minorEastAsia" w:eastAsiaTheme="minorEastAsia" w:hAnsiTheme="minorEastAsia" w:cs="MS-Mincho"/>
          <w:kern w:val="0"/>
          <w:szCs w:val="24"/>
        </w:rPr>
      </w:pPr>
    </w:p>
    <w:p w14:paraId="24B35003" w14:textId="08B3C3E5" w:rsidR="0017644C" w:rsidRPr="00E54BF5" w:rsidRDefault="0017644C" w:rsidP="0017644C">
      <w:pPr>
        <w:autoSpaceDE w:val="0"/>
        <w:autoSpaceDN w:val="0"/>
        <w:adjustRightInd w:val="0"/>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①</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週休２日（現場閉所型）工事</w:t>
      </w:r>
    </w:p>
    <w:p w14:paraId="0E114242" w14:textId="77777777" w:rsidR="0017644C" w:rsidRPr="00E54BF5" w:rsidRDefault="0017644C" w:rsidP="0017644C">
      <w:pPr>
        <w:autoSpaceDE w:val="0"/>
        <w:autoSpaceDN w:val="0"/>
        <w:adjustRightInd w:val="0"/>
        <w:ind w:firstLineChars="200" w:firstLine="445"/>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完全週休２日</w:t>
      </w:r>
    </w:p>
    <w:p w14:paraId="4727962C" w14:textId="77777777" w:rsidR="0017644C" w:rsidRPr="00E54BF5" w:rsidRDefault="0017644C" w:rsidP="0017644C">
      <w:pPr>
        <w:autoSpaceDE w:val="0"/>
        <w:autoSpaceDN w:val="0"/>
        <w:adjustRightInd w:val="0"/>
        <w:ind w:firstLineChars="300" w:firstLine="668"/>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 xml:space="preserve">【労務費】　　　</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１．０２</w:t>
      </w:r>
    </w:p>
    <w:p w14:paraId="022CC5D3" w14:textId="54B8F8AA" w:rsidR="0017644C" w:rsidRPr="00E54BF5" w:rsidRDefault="0017644C" w:rsidP="000C2253">
      <w:pPr>
        <w:ind w:firstLineChars="300" w:firstLine="668"/>
        <w:rPr>
          <w:rFonts w:asciiTheme="minorEastAsia" w:eastAsiaTheme="minorEastAsia" w:hAnsiTheme="minorEastAsia"/>
          <w:szCs w:val="24"/>
        </w:rPr>
      </w:pPr>
      <w:r w:rsidRPr="00E54BF5">
        <w:rPr>
          <w:rFonts w:asciiTheme="minorEastAsia" w:eastAsiaTheme="minorEastAsia" w:hAnsiTheme="minorEastAsia" w:cs="MS-Mincho" w:hint="eastAsia"/>
          <w:kern w:val="0"/>
          <w:szCs w:val="24"/>
        </w:rPr>
        <w:t>【共通仮設費率】</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１．０２</w:t>
      </w:r>
    </w:p>
    <w:p w14:paraId="1ECD47D0" w14:textId="77777777" w:rsidR="0017644C" w:rsidRPr="00E54BF5" w:rsidRDefault="0017644C" w:rsidP="0017644C">
      <w:pPr>
        <w:autoSpaceDE w:val="0"/>
        <w:autoSpaceDN w:val="0"/>
        <w:adjustRightInd w:val="0"/>
        <w:ind w:firstLineChars="300" w:firstLine="668"/>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【現場管理費率】</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１．０３</w:t>
      </w:r>
    </w:p>
    <w:p w14:paraId="4448BD98" w14:textId="77777777" w:rsidR="0017644C" w:rsidRPr="00E54BF5" w:rsidRDefault="0017644C" w:rsidP="0017644C">
      <w:pPr>
        <w:autoSpaceDE w:val="0"/>
        <w:autoSpaceDN w:val="0"/>
        <w:adjustRightInd w:val="0"/>
        <w:ind w:firstLineChars="200" w:firstLine="445"/>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月単位の週休２日（４週８休以上）</w:t>
      </w:r>
    </w:p>
    <w:p w14:paraId="359E518D" w14:textId="77777777" w:rsidR="0017644C" w:rsidRPr="00E54BF5" w:rsidRDefault="0017644C" w:rsidP="0017644C">
      <w:pPr>
        <w:autoSpaceDE w:val="0"/>
        <w:autoSpaceDN w:val="0"/>
        <w:adjustRightInd w:val="0"/>
        <w:ind w:firstLineChars="300" w:firstLine="668"/>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 xml:space="preserve">【労務費】　　　</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１．０２</w:t>
      </w:r>
    </w:p>
    <w:p w14:paraId="15AB6631" w14:textId="77777777" w:rsidR="0017644C" w:rsidRPr="00E54BF5" w:rsidRDefault="0017644C" w:rsidP="0017644C">
      <w:pPr>
        <w:autoSpaceDE w:val="0"/>
        <w:autoSpaceDN w:val="0"/>
        <w:adjustRightInd w:val="0"/>
        <w:ind w:firstLineChars="300" w:firstLine="668"/>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【共通仮設費率】</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１．０１</w:t>
      </w:r>
    </w:p>
    <w:p w14:paraId="6B7C22B7" w14:textId="77777777" w:rsidR="0017644C" w:rsidRPr="00E54BF5" w:rsidRDefault="0017644C" w:rsidP="0017644C">
      <w:pPr>
        <w:autoSpaceDE w:val="0"/>
        <w:autoSpaceDN w:val="0"/>
        <w:adjustRightInd w:val="0"/>
        <w:ind w:firstLineChars="300" w:firstLine="668"/>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【現場管理費率】</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１．０２</w:t>
      </w:r>
    </w:p>
    <w:p w14:paraId="0FCC64AA" w14:textId="77777777" w:rsidR="000C2253" w:rsidRPr="00E54BF5" w:rsidRDefault="000C2253" w:rsidP="0017644C">
      <w:pPr>
        <w:autoSpaceDE w:val="0"/>
        <w:autoSpaceDN w:val="0"/>
        <w:adjustRightInd w:val="0"/>
        <w:jc w:val="left"/>
        <w:rPr>
          <w:rFonts w:asciiTheme="minorEastAsia" w:eastAsiaTheme="minorEastAsia" w:hAnsiTheme="minorEastAsia" w:cs="MS-Mincho"/>
          <w:kern w:val="0"/>
          <w:szCs w:val="24"/>
        </w:rPr>
      </w:pPr>
    </w:p>
    <w:p w14:paraId="144CBA2C" w14:textId="7D8C70B2" w:rsidR="0017644C" w:rsidRPr="00E54BF5" w:rsidRDefault="0017644C" w:rsidP="0017644C">
      <w:pPr>
        <w:autoSpaceDE w:val="0"/>
        <w:autoSpaceDN w:val="0"/>
        <w:adjustRightInd w:val="0"/>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②</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週休２日（交替制）工事</w:t>
      </w:r>
    </w:p>
    <w:p w14:paraId="5E8EEED8" w14:textId="77777777" w:rsidR="0017644C" w:rsidRPr="00E54BF5" w:rsidRDefault="0017644C" w:rsidP="0017644C">
      <w:pPr>
        <w:autoSpaceDE w:val="0"/>
        <w:autoSpaceDN w:val="0"/>
        <w:adjustRightInd w:val="0"/>
        <w:ind w:firstLineChars="200" w:firstLine="445"/>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完全週休２日</w:t>
      </w:r>
    </w:p>
    <w:p w14:paraId="2C6DAB89" w14:textId="77777777" w:rsidR="0017644C" w:rsidRPr="00E54BF5" w:rsidRDefault="0017644C" w:rsidP="0017644C">
      <w:pPr>
        <w:autoSpaceDE w:val="0"/>
        <w:autoSpaceDN w:val="0"/>
        <w:adjustRightInd w:val="0"/>
        <w:ind w:firstLineChars="300" w:firstLine="668"/>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 xml:space="preserve">【労務費】　　　</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１．０２</w:t>
      </w:r>
    </w:p>
    <w:p w14:paraId="065A8329" w14:textId="77777777" w:rsidR="0017644C" w:rsidRPr="00E54BF5" w:rsidRDefault="0017644C" w:rsidP="0017644C">
      <w:pPr>
        <w:autoSpaceDE w:val="0"/>
        <w:autoSpaceDN w:val="0"/>
        <w:adjustRightInd w:val="0"/>
        <w:ind w:firstLineChars="300" w:firstLine="668"/>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【現場管理費率】</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１．０３</w:t>
      </w:r>
    </w:p>
    <w:p w14:paraId="59666DF2" w14:textId="77777777" w:rsidR="0017644C" w:rsidRPr="00E54BF5" w:rsidRDefault="0017644C" w:rsidP="0017644C">
      <w:pPr>
        <w:autoSpaceDE w:val="0"/>
        <w:autoSpaceDN w:val="0"/>
        <w:adjustRightInd w:val="0"/>
        <w:ind w:firstLineChars="200" w:firstLine="445"/>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月単位の週休２日（４週８休以上）</w:t>
      </w:r>
    </w:p>
    <w:p w14:paraId="4994C3A4" w14:textId="77777777" w:rsidR="0017644C" w:rsidRPr="00E54BF5" w:rsidRDefault="0017644C" w:rsidP="0017644C">
      <w:pPr>
        <w:autoSpaceDE w:val="0"/>
        <w:autoSpaceDN w:val="0"/>
        <w:adjustRightInd w:val="0"/>
        <w:ind w:firstLineChars="300" w:firstLine="668"/>
        <w:jc w:val="left"/>
        <w:rPr>
          <w:rFonts w:asciiTheme="minorEastAsia" w:eastAsiaTheme="minorEastAsia" w:hAnsiTheme="minorEastAsia" w:cs="MS-Mincho"/>
          <w:kern w:val="0"/>
          <w:szCs w:val="24"/>
        </w:rPr>
      </w:pPr>
      <w:r w:rsidRPr="00E54BF5">
        <w:rPr>
          <w:rFonts w:asciiTheme="minorEastAsia" w:eastAsiaTheme="minorEastAsia" w:hAnsiTheme="minorEastAsia" w:cs="MS-Mincho" w:hint="eastAsia"/>
          <w:kern w:val="0"/>
          <w:szCs w:val="24"/>
        </w:rPr>
        <w:t xml:space="preserve">【労務費】　　　</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１．０２</w:t>
      </w:r>
    </w:p>
    <w:p w14:paraId="6B22458A" w14:textId="77777777" w:rsidR="0017644C" w:rsidRPr="00E54BF5" w:rsidRDefault="0017644C" w:rsidP="0017644C">
      <w:pPr>
        <w:ind w:leftChars="100" w:left="223" w:firstLineChars="200" w:firstLine="445"/>
        <w:rPr>
          <w:rFonts w:asciiTheme="minorEastAsia" w:eastAsiaTheme="minorEastAsia" w:hAnsiTheme="minorEastAsia" w:cs="Times New Roman"/>
          <w:szCs w:val="24"/>
        </w:rPr>
      </w:pPr>
      <w:r w:rsidRPr="00E54BF5">
        <w:rPr>
          <w:rFonts w:asciiTheme="minorEastAsia" w:eastAsiaTheme="minorEastAsia" w:hAnsiTheme="minorEastAsia" w:cs="MS-Mincho" w:hint="eastAsia"/>
          <w:kern w:val="0"/>
          <w:szCs w:val="24"/>
        </w:rPr>
        <w:t>【現場管理費率】</w:t>
      </w:r>
      <w:r w:rsidRPr="00E54BF5">
        <w:rPr>
          <w:rFonts w:asciiTheme="minorEastAsia" w:eastAsiaTheme="minorEastAsia" w:hAnsiTheme="minorEastAsia" w:cs="MS-Mincho"/>
          <w:kern w:val="0"/>
          <w:szCs w:val="24"/>
        </w:rPr>
        <w:t xml:space="preserve"> </w:t>
      </w:r>
      <w:r w:rsidRPr="00E54BF5">
        <w:rPr>
          <w:rFonts w:asciiTheme="minorEastAsia" w:eastAsiaTheme="minorEastAsia" w:hAnsiTheme="minorEastAsia" w:cs="MS-Mincho" w:hint="eastAsia"/>
          <w:kern w:val="0"/>
          <w:szCs w:val="24"/>
        </w:rPr>
        <w:t>１．０２</w:t>
      </w:r>
    </w:p>
    <w:p w14:paraId="6F975079" w14:textId="77777777" w:rsidR="0017644C" w:rsidRPr="00E54BF5" w:rsidRDefault="0017644C" w:rsidP="008A7FDE">
      <w:pPr>
        <w:rPr>
          <w:rFonts w:asciiTheme="minorEastAsia" w:eastAsiaTheme="minorEastAsia" w:hAnsiTheme="minorEastAsia"/>
          <w:szCs w:val="24"/>
        </w:rPr>
      </w:pPr>
    </w:p>
    <w:p w14:paraId="7965DFD8" w14:textId="77777777" w:rsidR="0017644C" w:rsidRPr="00E54BF5" w:rsidRDefault="0017644C" w:rsidP="0017644C">
      <w:pPr>
        <w:rPr>
          <w:rFonts w:asciiTheme="minorEastAsia" w:eastAsiaTheme="minorEastAsia" w:hAnsiTheme="minorEastAsia" w:cs="Times New Roman"/>
          <w:szCs w:val="24"/>
        </w:rPr>
      </w:pPr>
      <w:r w:rsidRPr="00E54BF5">
        <w:rPr>
          <w:rFonts w:asciiTheme="minorEastAsia" w:eastAsiaTheme="minorEastAsia" w:hAnsiTheme="minorEastAsia" w:cs="Times New Roman" w:hint="eastAsia"/>
          <w:szCs w:val="24"/>
        </w:rPr>
        <w:t>（留意事項）</w:t>
      </w:r>
    </w:p>
    <w:p w14:paraId="54496890" w14:textId="77777777" w:rsidR="0017644C" w:rsidRPr="00E54BF5" w:rsidRDefault="0017644C" w:rsidP="0017644C">
      <w:pPr>
        <w:ind w:left="445" w:hangingChars="200" w:hanging="445"/>
        <w:rPr>
          <w:rFonts w:asciiTheme="minorEastAsia" w:eastAsiaTheme="minorEastAsia" w:hAnsiTheme="minorEastAsia" w:cs="Times New Roman"/>
          <w:szCs w:val="24"/>
        </w:rPr>
      </w:pPr>
      <w:r w:rsidRPr="00E54BF5">
        <w:rPr>
          <w:rFonts w:asciiTheme="minorEastAsia" w:eastAsiaTheme="minorEastAsia" w:hAnsiTheme="minorEastAsia" w:cs="Times New Roman" w:hint="eastAsia"/>
          <w:szCs w:val="24"/>
        </w:rPr>
        <w:lastRenderedPageBreak/>
        <w:t>第８条　週休２日工事の実施に当たっては、以下の事項に留意することとする。</w:t>
      </w:r>
    </w:p>
    <w:p w14:paraId="1F3D4956" w14:textId="77777777" w:rsidR="0017644C" w:rsidRPr="00E54BF5" w:rsidRDefault="0017644C" w:rsidP="0017644C">
      <w:pPr>
        <w:ind w:leftChars="100" w:left="446" w:hangingChars="100" w:hanging="223"/>
        <w:rPr>
          <w:rFonts w:asciiTheme="minorEastAsia" w:eastAsiaTheme="minorEastAsia" w:hAnsiTheme="minorEastAsia" w:cs="Times New Roman"/>
          <w:szCs w:val="24"/>
        </w:rPr>
      </w:pPr>
    </w:p>
    <w:p w14:paraId="0D3326BC" w14:textId="77777777" w:rsidR="0017644C" w:rsidRPr="00E54BF5" w:rsidRDefault="0017644C" w:rsidP="0017644C">
      <w:pPr>
        <w:ind w:leftChars="100" w:left="446" w:hangingChars="100" w:hanging="223"/>
        <w:rPr>
          <w:rFonts w:asciiTheme="minorEastAsia" w:eastAsiaTheme="minorEastAsia" w:hAnsiTheme="minorEastAsia" w:cs="Times New Roman"/>
          <w:szCs w:val="24"/>
        </w:rPr>
      </w:pPr>
      <w:r w:rsidRPr="00E54BF5">
        <w:rPr>
          <w:rFonts w:asciiTheme="minorEastAsia" w:eastAsiaTheme="minorEastAsia" w:hAnsiTheme="minorEastAsia" w:cs="Times New Roman" w:hint="eastAsia"/>
          <w:szCs w:val="24"/>
        </w:rPr>
        <w:t>(</w:t>
      </w:r>
      <w:r w:rsidRPr="00E54BF5">
        <w:rPr>
          <w:rFonts w:asciiTheme="minorEastAsia" w:eastAsiaTheme="minorEastAsia" w:hAnsiTheme="minorEastAsia" w:cs="Times New Roman"/>
          <w:szCs w:val="24"/>
        </w:rPr>
        <w:t>1)</w:t>
      </w:r>
      <w:r w:rsidRPr="00E54BF5">
        <w:rPr>
          <w:rFonts w:asciiTheme="minorEastAsia" w:eastAsiaTheme="minorEastAsia" w:hAnsiTheme="minorEastAsia" w:cs="Times New Roman" w:hint="eastAsia"/>
          <w:szCs w:val="24"/>
        </w:rPr>
        <w:t>発注者は、緊急時等やむを得ない場合を除き、休日の前日等に休日中の作業が発生するような指示等は行わない。</w:t>
      </w:r>
    </w:p>
    <w:p w14:paraId="7E61C080" w14:textId="77777777" w:rsidR="0017644C" w:rsidRPr="00E54BF5" w:rsidRDefault="0017644C" w:rsidP="0017644C">
      <w:pPr>
        <w:ind w:firstLineChars="100" w:firstLine="223"/>
        <w:rPr>
          <w:rFonts w:asciiTheme="minorEastAsia" w:eastAsiaTheme="minorEastAsia" w:hAnsiTheme="minorEastAsia" w:cs="Times New Roman"/>
          <w:szCs w:val="24"/>
        </w:rPr>
      </w:pPr>
      <w:r w:rsidRPr="00E54BF5">
        <w:rPr>
          <w:rFonts w:asciiTheme="minorEastAsia" w:eastAsiaTheme="minorEastAsia" w:hAnsiTheme="minorEastAsia" w:cs="Times New Roman" w:hint="eastAsia"/>
          <w:szCs w:val="24"/>
        </w:rPr>
        <w:t>(</w:t>
      </w:r>
      <w:r w:rsidRPr="00E54BF5">
        <w:rPr>
          <w:rFonts w:asciiTheme="minorEastAsia" w:eastAsiaTheme="minorEastAsia" w:hAnsiTheme="minorEastAsia" w:cs="Times New Roman"/>
          <w:szCs w:val="24"/>
        </w:rPr>
        <w:t>2)</w:t>
      </w:r>
      <w:r w:rsidRPr="00E54BF5">
        <w:rPr>
          <w:rFonts w:asciiTheme="minorEastAsia" w:eastAsiaTheme="minorEastAsia" w:hAnsiTheme="minorEastAsia" w:cs="Times New Roman" w:hint="eastAsia"/>
          <w:szCs w:val="24"/>
        </w:rPr>
        <w:t>発注者は、受注者からの協議等にはできる限り速やかに対応する。</w:t>
      </w:r>
    </w:p>
    <w:p w14:paraId="0722F646" w14:textId="77777777" w:rsidR="0017644C" w:rsidRPr="00E54BF5" w:rsidRDefault="0017644C" w:rsidP="0017644C">
      <w:pPr>
        <w:ind w:leftChars="100" w:left="446" w:hangingChars="100" w:hanging="223"/>
        <w:rPr>
          <w:rFonts w:asciiTheme="minorEastAsia" w:eastAsiaTheme="minorEastAsia" w:hAnsiTheme="minorEastAsia" w:cs="Times New Roman"/>
          <w:szCs w:val="24"/>
        </w:rPr>
      </w:pPr>
      <w:r w:rsidRPr="00E54BF5">
        <w:rPr>
          <w:rFonts w:asciiTheme="minorEastAsia" w:eastAsiaTheme="minorEastAsia" w:hAnsiTheme="minorEastAsia" w:cs="Times New Roman" w:hint="eastAsia"/>
          <w:szCs w:val="24"/>
        </w:rPr>
        <w:t>(</w:t>
      </w:r>
      <w:r w:rsidRPr="00E54BF5">
        <w:rPr>
          <w:rFonts w:asciiTheme="minorEastAsia" w:eastAsiaTheme="minorEastAsia" w:hAnsiTheme="minorEastAsia" w:cs="Times New Roman"/>
          <w:szCs w:val="24"/>
        </w:rPr>
        <w:t>3)</w:t>
      </w:r>
      <w:r w:rsidRPr="00E54BF5">
        <w:rPr>
          <w:rFonts w:asciiTheme="minorEastAsia" w:eastAsiaTheme="minorEastAsia" w:hAnsiTheme="minorEastAsia" w:cs="Times New Roman" w:hint="eastAsia"/>
          <w:szCs w:val="24"/>
        </w:rPr>
        <w:t>施工中における現場条件の変更等による工期延長は、従来の取扱いとする。</w:t>
      </w:r>
    </w:p>
    <w:p w14:paraId="634E9400" w14:textId="77777777" w:rsidR="0017644C" w:rsidRPr="00E54BF5" w:rsidRDefault="0017644C" w:rsidP="0017644C">
      <w:pPr>
        <w:ind w:leftChars="100" w:left="446" w:hangingChars="100" w:hanging="223"/>
        <w:rPr>
          <w:rFonts w:asciiTheme="minorEastAsia" w:eastAsiaTheme="minorEastAsia" w:hAnsiTheme="minorEastAsia" w:cs="Times New Roman"/>
          <w:szCs w:val="24"/>
        </w:rPr>
      </w:pPr>
      <w:r w:rsidRPr="00E54BF5">
        <w:rPr>
          <w:rFonts w:asciiTheme="minorEastAsia" w:eastAsiaTheme="minorEastAsia" w:hAnsiTheme="minorEastAsia" w:cs="Times New Roman" w:hint="eastAsia"/>
          <w:szCs w:val="24"/>
        </w:rPr>
        <w:t>(</w:t>
      </w:r>
      <w:r w:rsidRPr="00E54BF5">
        <w:rPr>
          <w:rFonts w:asciiTheme="minorEastAsia" w:eastAsiaTheme="minorEastAsia" w:hAnsiTheme="minorEastAsia" w:cs="Times New Roman"/>
          <w:szCs w:val="24"/>
        </w:rPr>
        <w:t>4)</w:t>
      </w:r>
      <w:r w:rsidRPr="00E54BF5">
        <w:rPr>
          <w:rFonts w:asciiTheme="minorEastAsia" w:eastAsiaTheme="minorEastAsia" w:hAnsiTheme="minorEastAsia" w:cs="Times New Roman" w:hint="eastAsia"/>
          <w:szCs w:val="24"/>
        </w:rPr>
        <w:t>資材搬入、交通誘導、調査業務及び運搬業務等の下請工事に該当しないものは現場での作業の対象としない。</w:t>
      </w:r>
    </w:p>
    <w:p w14:paraId="5890A328" w14:textId="77777777" w:rsidR="0017644C" w:rsidRPr="00E54BF5" w:rsidRDefault="0017644C" w:rsidP="0017644C">
      <w:pPr>
        <w:ind w:leftChars="100" w:left="446" w:hangingChars="100" w:hanging="223"/>
        <w:rPr>
          <w:rFonts w:asciiTheme="minorEastAsia" w:eastAsiaTheme="minorEastAsia" w:hAnsiTheme="minorEastAsia" w:cs="Times New Roman"/>
          <w:szCs w:val="24"/>
        </w:rPr>
      </w:pPr>
      <w:r w:rsidRPr="00E54BF5">
        <w:rPr>
          <w:rFonts w:asciiTheme="minorEastAsia" w:eastAsiaTheme="minorEastAsia" w:hAnsiTheme="minorEastAsia" w:cs="Times New Roman"/>
          <w:szCs w:val="24"/>
        </w:rPr>
        <w:t>(5)</w:t>
      </w:r>
      <w:r w:rsidRPr="00E54BF5">
        <w:rPr>
          <w:rFonts w:asciiTheme="minorEastAsia" w:eastAsiaTheme="minorEastAsia" w:hAnsiTheme="minorEastAsia" w:cs="Times New Roman" w:hint="eastAsia"/>
          <w:szCs w:val="24"/>
        </w:rPr>
        <w:t>受発注者間のコミュニケーションを図ることにより、労働環境の改善に積極的に取り組み、月単位の週休２日が可能な環境づくりを推進すること。</w:t>
      </w:r>
    </w:p>
    <w:p w14:paraId="3FD02998" w14:textId="77777777" w:rsidR="0017644C" w:rsidRPr="00E54BF5" w:rsidRDefault="0017644C" w:rsidP="0017644C">
      <w:pPr>
        <w:ind w:firstLineChars="100" w:firstLine="223"/>
        <w:rPr>
          <w:rFonts w:asciiTheme="minorEastAsia" w:eastAsiaTheme="minorEastAsia" w:hAnsiTheme="minorEastAsia" w:cs="Times New Roman"/>
          <w:szCs w:val="24"/>
        </w:rPr>
      </w:pPr>
      <w:r w:rsidRPr="00E54BF5">
        <w:rPr>
          <w:rFonts w:asciiTheme="minorEastAsia" w:eastAsiaTheme="minorEastAsia" w:hAnsiTheme="minorEastAsia" w:cs="Times New Roman" w:hint="eastAsia"/>
          <w:szCs w:val="24"/>
        </w:rPr>
        <w:t>(6)発注者は、書類の作成負担等を考慮し、新たな資料作成を求めない</w:t>
      </w:r>
    </w:p>
    <w:p w14:paraId="17018F71" w14:textId="77777777" w:rsidR="0017644C" w:rsidRPr="00E54BF5" w:rsidRDefault="0017644C" w:rsidP="008A7FDE">
      <w:pPr>
        <w:rPr>
          <w:rFonts w:asciiTheme="minorEastAsia" w:eastAsiaTheme="minorEastAsia" w:hAnsiTheme="minorEastAsia"/>
          <w:szCs w:val="24"/>
        </w:rPr>
      </w:pPr>
    </w:p>
    <w:p w14:paraId="44B43715" w14:textId="77777777" w:rsidR="0017644C" w:rsidRPr="00E54BF5" w:rsidRDefault="0017644C" w:rsidP="008A7FDE">
      <w:pPr>
        <w:rPr>
          <w:rFonts w:asciiTheme="minorEastAsia" w:eastAsiaTheme="minorEastAsia" w:hAnsiTheme="minorEastAsia"/>
          <w:szCs w:val="24"/>
        </w:rPr>
      </w:pPr>
    </w:p>
    <w:p w14:paraId="4D92E7C8" w14:textId="77777777" w:rsidR="0017644C" w:rsidRPr="00E54BF5" w:rsidRDefault="0017644C" w:rsidP="008A7FDE">
      <w:pPr>
        <w:rPr>
          <w:rFonts w:asciiTheme="minorEastAsia" w:eastAsiaTheme="minorEastAsia" w:hAnsiTheme="minorEastAsia"/>
          <w:szCs w:val="24"/>
        </w:rPr>
      </w:pPr>
    </w:p>
    <w:p w14:paraId="206ED2C4" w14:textId="5E3694ED" w:rsidR="008A7FDE" w:rsidRPr="00E54BF5" w:rsidRDefault="008A7FDE" w:rsidP="008A7FDE">
      <w:pPr>
        <w:rPr>
          <w:rFonts w:asciiTheme="minorEastAsia" w:eastAsiaTheme="minorEastAsia" w:hAnsiTheme="minorEastAsia"/>
          <w:szCs w:val="24"/>
        </w:rPr>
      </w:pPr>
      <w:r w:rsidRPr="00E54BF5">
        <w:rPr>
          <w:rFonts w:asciiTheme="minorEastAsia" w:eastAsiaTheme="minorEastAsia" w:hAnsiTheme="minorEastAsia" w:hint="eastAsia"/>
          <w:szCs w:val="24"/>
        </w:rPr>
        <w:t>附　則</w:t>
      </w:r>
    </w:p>
    <w:p w14:paraId="569875A1" w14:textId="77777777" w:rsidR="004C2932" w:rsidRPr="00E54BF5" w:rsidRDefault="008A7FDE" w:rsidP="001202C9">
      <w:pPr>
        <w:rPr>
          <w:rFonts w:asciiTheme="minorEastAsia" w:eastAsiaTheme="minorEastAsia" w:hAnsiTheme="minorEastAsia"/>
          <w:szCs w:val="24"/>
        </w:rPr>
      </w:pPr>
      <w:r w:rsidRPr="00E54BF5">
        <w:rPr>
          <w:rFonts w:asciiTheme="minorEastAsia" w:eastAsiaTheme="minorEastAsia" w:hAnsiTheme="minorEastAsia" w:hint="eastAsia"/>
          <w:szCs w:val="24"/>
        </w:rPr>
        <w:t xml:space="preserve">　この要領は</w:t>
      </w:r>
      <w:r w:rsidR="002663AB" w:rsidRPr="00E54BF5">
        <w:rPr>
          <w:rFonts w:asciiTheme="minorEastAsia" w:eastAsiaTheme="minorEastAsia" w:hAnsiTheme="minorEastAsia" w:hint="eastAsia"/>
          <w:szCs w:val="24"/>
        </w:rPr>
        <w:t>、</w:t>
      </w:r>
      <w:r w:rsidR="009E2897" w:rsidRPr="00E54BF5">
        <w:rPr>
          <w:rFonts w:asciiTheme="minorEastAsia" w:eastAsiaTheme="minorEastAsia" w:hAnsiTheme="minorEastAsia" w:hint="eastAsia"/>
          <w:szCs w:val="24"/>
        </w:rPr>
        <w:t>令和２</w:t>
      </w:r>
      <w:r w:rsidRPr="00E54BF5">
        <w:rPr>
          <w:rFonts w:asciiTheme="minorEastAsia" w:eastAsiaTheme="minorEastAsia" w:hAnsiTheme="minorEastAsia" w:hint="eastAsia"/>
          <w:szCs w:val="24"/>
        </w:rPr>
        <w:t>年</w:t>
      </w:r>
      <w:r w:rsidR="00464340" w:rsidRPr="00E54BF5">
        <w:rPr>
          <w:rFonts w:asciiTheme="minorEastAsia" w:eastAsiaTheme="minorEastAsia" w:hAnsiTheme="minorEastAsia" w:hint="eastAsia"/>
          <w:szCs w:val="24"/>
        </w:rPr>
        <w:t>８</w:t>
      </w:r>
      <w:r w:rsidRPr="00E54BF5">
        <w:rPr>
          <w:rFonts w:asciiTheme="minorEastAsia" w:eastAsiaTheme="minorEastAsia" w:hAnsiTheme="minorEastAsia" w:hint="eastAsia"/>
          <w:szCs w:val="24"/>
        </w:rPr>
        <w:t>月</w:t>
      </w:r>
      <w:r w:rsidR="00464340" w:rsidRPr="00E54BF5">
        <w:rPr>
          <w:rFonts w:asciiTheme="minorEastAsia" w:eastAsiaTheme="minorEastAsia" w:hAnsiTheme="minorEastAsia" w:hint="eastAsia"/>
          <w:szCs w:val="24"/>
        </w:rPr>
        <w:t>１</w:t>
      </w:r>
      <w:r w:rsidRPr="00E54BF5">
        <w:rPr>
          <w:rFonts w:asciiTheme="minorEastAsia" w:eastAsiaTheme="minorEastAsia" w:hAnsiTheme="minorEastAsia" w:hint="eastAsia"/>
          <w:szCs w:val="24"/>
        </w:rPr>
        <w:t>日から試行する。</w:t>
      </w:r>
    </w:p>
    <w:p w14:paraId="7D618100" w14:textId="77777777" w:rsidR="00F71EFD" w:rsidRPr="00E54BF5" w:rsidRDefault="00E23E8A" w:rsidP="00F71EFD">
      <w:pPr>
        <w:rPr>
          <w:rFonts w:asciiTheme="minorEastAsia" w:eastAsiaTheme="minorEastAsia" w:hAnsiTheme="minorEastAsia"/>
          <w:szCs w:val="24"/>
        </w:rPr>
      </w:pPr>
      <w:r w:rsidRPr="00E54BF5">
        <w:rPr>
          <w:rFonts w:asciiTheme="minorEastAsia" w:eastAsiaTheme="minorEastAsia" w:hAnsiTheme="minorEastAsia" w:hint="eastAsia"/>
          <w:szCs w:val="24"/>
        </w:rPr>
        <w:t xml:space="preserve">　この要領は、令和３年</w:t>
      </w:r>
      <w:r w:rsidR="00B11656" w:rsidRPr="00E54BF5">
        <w:rPr>
          <w:rFonts w:asciiTheme="minorEastAsia" w:eastAsiaTheme="minorEastAsia" w:hAnsiTheme="minorEastAsia" w:hint="eastAsia"/>
          <w:szCs w:val="24"/>
        </w:rPr>
        <w:t>７</w:t>
      </w:r>
      <w:r w:rsidRPr="00E54BF5">
        <w:rPr>
          <w:rFonts w:asciiTheme="minorEastAsia" w:eastAsiaTheme="minorEastAsia" w:hAnsiTheme="minorEastAsia" w:hint="eastAsia"/>
          <w:szCs w:val="24"/>
        </w:rPr>
        <w:t>月１日から試行する。</w:t>
      </w:r>
    </w:p>
    <w:p w14:paraId="42B4C53F" w14:textId="302E43C1" w:rsidR="00DB4E6D" w:rsidRPr="00E54BF5" w:rsidRDefault="00DB4E6D" w:rsidP="00F71EFD">
      <w:pPr>
        <w:rPr>
          <w:rFonts w:asciiTheme="minorEastAsia" w:eastAsiaTheme="minorEastAsia" w:hAnsiTheme="minorEastAsia"/>
          <w:szCs w:val="24"/>
        </w:rPr>
      </w:pPr>
      <w:r w:rsidRPr="00E54BF5">
        <w:rPr>
          <w:rFonts w:asciiTheme="minorEastAsia" w:eastAsiaTheme="minorEastAsia" w:hAnsiTheme="minorEastAsia" w:hint="eastAsia"/>
          <w:szCs w:val="24"/>
        </w:rPr>
        <w:t xml:space="preserve">　この要領は、令和６年４月１日から試行する。</w:t>
      </w:r>
    </w:p>
    <w:p w14:paraId="097946FD" w14:textId="03B7B60B" w:rsidR="00F71EFD" w:rsidRPr="00E54BF5" w:rsidRDefault="00F71EFD" w:rsidP="00F71EFD">
      <w:pPr>
        <w:rPr>
          <w:rFonts w:asciiTheme="minorEastAsia" w:eastAsiaTheme="minorEastAsia" w:hAnsiTheme="minorEastAsia"/>
          <w:szCs w:val="24"/>
        </w:rPr>
      </w:pPr>
      <w:r w:rsidRPr="00E54BF5">
        <w:rPr>
          <w:rFonts w:asciiTheme="minorEastAsia" w:eastAsiaTheme="minorEastAsia" w:hAnsiTheme="minorEastAsia" w:hint="eastAsia"/>
          <w:szCs w:val="24"/>
        </w:rPr>
        <w:t xml:space="preserve">　この要領は、令和</w:t>
      </w:r>
      <w:r w:rsidR="005A028B" w:rsidRPr="00E54BF5">
        <w:rPr>
          <w:rFonts w:asciiTheme="minorEastAsia" w:eastAsiaTheme="minorEastAsia" w:hAnsiTheme="minorEastAsia" w:hint="eastAsia"/>
          <w:szCs w:val="24"/>
        </w:rPr>
        <w:t>６</w:t>
      </w:r>
      <w:r w:rsidRPr="00E54BF5">
        <w:rPr>
          <w:rFonts w:asciiTheme="minorEastAsia" w:eastAsiaTheme="minorEastAsia" w:hAnsiTheme="minorEastAsia" w:hint="eastAsia"/>
          <w:szCs w:val="24"/>
        </w:rPr>
        <w:t>年</w:t>
      </w:r>
      <w:r w:rsidR="005A028B" w:rsidRPr="00E54BF5">
        <w:rPr>
          <w:rFonts w:asciiTheme="minorEastAsia" w:eastAsiaTheme="minorEastAsia" w:hAnsiTheme="minorEastAsia" w:hint="eastAsia"/>
          <w:szCs w:val="24"/>
        </w:rPr>
        <w:t>４</w:t>
      </w:r>
      <w:r w:rsidRPr="00E54BF5">
        <w:rPr>
          <w:rFonts w:asciiTheme="minorEastAsia" w:eastAsiaTheme="minorEastAsia" w:hAnsiTheme="minorEastAsia" w:hint="eastAsia"/>
          <w:szCs w:val="24"/>
        </w:rPr>
        <w:t>月</w:t>
      </w:r>
      <w:r w:rsidR="00240645" w:rsidRPr="00E54BF5">
        <w:rPr>
          <w:rFonts w:asciiTheme="minorEastAsia" w:eastAsiaTheme="minorEastAsia" w:hAnsiTheme="minorEastAsia" w:hint="eastAsia"/>
          <w:szCs w:val="24"/>
        </w:rPr>
        <w:t>５</w:t>
      </w:r>
      <w:r w:rsidRPr="00E54BF5">
        <w:rPr>
          <w:rFonts w:asciiTheme="minorEastAsia" w:eastAsiaTheme="minorEastAsia" w:hAnsiTheme="minorEastAsia" w:hint="eastAsia"/>
          <w:szCs w:val="24"/>
        </w:rPr>
        <w:t>日から試行する。</w:t>
      </w:r>
    </w:p>
    <w:p w14:paraId="663B495F" w14:textId="7B85368E" w:rsidR="0017644C" w:rsidRPr="00E54BF5" w:rsidRDefault="0017644C" w:rsidP="0017644C">
      <w:pPr>
        <w:ind w:firstLineChars="100" w:firstLine="223"/>
        <w:rPr>
          <w:rFonts w:asciiTheme="minorEastAsia" w:eastAsiaTheme="minorEastAsia" w:hAnsiTheme="minorEastAsia" w:cs="Times New Roman"/>
          <w:szCs w:val="24"/>
        </w:rPr>
      </w:pPr>
      <w:r w:rsidRPr="00E54BF5">
        <w:rPr>
          <w:rFonts w:asciiTheme="minorEastAsia" w:eastAsiaTheme="minorEastAsia" w:hAnsiTheme="minorEastAsia" w:cs="Times New Roman" w:hint="eastAsia"/>
          <w:szCs w:val="24"/>
        </w:rPr>
        <w:t>この要領は、令和7年</w:t>
      </w:r>
      <w:r w:rsidR="00A3054B">
        <w:rPr>
          <w:rFonts w:asciiTheme="minorEastAsia" w:eastAsiaTheme="minorEastAsia" w:hAnsiTheme="minorEastAsia" w:cs="Times New Roman" w:hint="eastAsia"/>
          <w:szCs w:val="24"/>
        </w:rPr>
        <w:t>８</w:t>
      </w:r>
      <w:r w:rsidRPr="00E54BF5">
        <w:rPr>
          <w:rFonts w:asciiTheme="minorEastAsia" w:eastAsiaTheme="minorEastAsia" w:hAnsiTheme="minorEastAsia" w:cs="Times New Roman" w:hint="eastAsia"/>
          <w:szCs w:val="24"/>
        </w:rPr>
        <w:t>月</w:t>
      </w:r>
      <w:r w:rsidR="00A3054B">
        <w:rPr>
          <w:rFonts w:asciiTheme="minorEastAsia" w:eastAsiaTheme="minorEastAsia" w:hAnsiTheme="minorEastAsia" w:cs="Times New Roman" w:hint="eastAsia"/>
          <w:szCs w:val="24"/>
        </w:rPr>
        <w:t>２９日</w:t>
      </w:r>
      <w:r w:rsidRPr="00E54BF5">
        <w:rPr>
          <w:rFonts w:asciiTheme="minorEastAsia" w:eastAsiaTheme="minorEastAsia" w:hAnsiTheme="minorEastAsia" w:cs="Times New Roman" w:hint="eastAsia"/>
          <w:szCs w:val="24"/>
        </w:rPr>
        <w:t>から試行する。</w:t>
      </w:r>
    </w:p>
    <w:p w14:paraId="0D5337B6" w14:textId="0E0D3BE7" w:rsidR="008C4775" w:rsidRDefault="008C4775" w:rsidP="00DB4E6D">
      <w:pPr>
        <w:ind w:firstLineChars="50" w:firstLine="111"/>
        <w:rPr>
          <w:rFonts w:asciiTheme="minorEastAsia" w:eastAsiaTheme="minorEastAsia" w:hAnsiTheme="minorEastAsia"/>
          <w:szCs w:val="24"/>
        </w:rPr>
      </w:pPr>
    </w:p>
    <w:p w14:paraId="2CBFCA5C" w14:textId="77777777" w:rsidR="008C4775" w:rsidRDefault="008C4775">
      <w:pPr>
        <w:widowControl/>
        <w:jc w:val="left"/>
        <w:rPr>
          <w:rFonts w:asciiTheme="minorEastAsia" w:eastAsiaTheme="minorEastAsia" w:hAnsiTheme="minorEastAsia"/>
          <w:szCs w:val="24"/>
        </w:rPr>
      </w:pPr>
      <w:r>
        <w:rPr>
          <w:rFonts w:asciiTheme="minorEastAsia" w:eastAsiaTheme="minorEastAsia" w:hAnsiTheme="minorEastAsia"/>
          <w:szCs w:val="24"/>
        </w:rPr>
        <w:br w:type="page"/>
      </w:r>
    </w:p>
    <w:p w14:paraId="2DD98D44" w14:textId="77777777" w:rsidR="00F71EFD" w:rsidRPr="008C4775" w:rsidRDefault="00F71EFD" w:rsidP="00DB4E6D">
      <w:pPr>
        <w:ind w:firstLineChars="50" w:firstLine="111"/>
        <w:rPr>
          <w:rFonts w:asciiTheme="minorEastAsia" w:eastAsiaTheme="minorEastAsia" w:hAnsiTheme="minorEastAsia"/>
          <w:szCs w:val="24"/>
        </w:rPr>
      </w:pPr>
    </w:p>
    <w:sectPr w:rsidR="00F71EFD" w:rsidRPr="008C4775" w:rsidSect="00A65816">
      <w:pgSz w:w="11907" w:h="16840" w:code="9"/>
      <w:pgMar w:top="1134" w:right="1134" w:bottom="1134" w:left="1418" w:header="851" w:footer="992" w:gutter="0"/>
      <w:cols w:space="425"/>
      <w:docGrid w:type="linesAndChars" w:linePitch="404" w:charSpace="-35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52AEE" w14:textId="77777777" w:rsidR="009F40E1" w:rsidRDefault="009F40E1" w:rsidP="0061149C">
      <w:r>
        <w:separator/>
      </w:r>
    </w:p>
  </w:endnote>
  <w:endnote w:type="continuationSeparator" w:id="0">
    <w:p w14:paraId="7EDA32E1" w14:textId="77777777" w:rsidR="009F40E1" w:rsidRDefault="009F40E1" w:rsidP="0061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D1B94" w14:textId="77777777" w:rsidR="009F40E1" w:rsidRDefault="009F40E1" w:rsidP="0061149C">
      <w:r>
        <w:separator/>
      </w:r>
    </w:p>
  </w:footnote>
  <w:footnote w:type="continuationSeparator" w:id="0">
    <w:p w14:paraId="0653847F" w14:textId="77777777" w:rsidR="009F40E1" w:rsidRDefault="009F40E1" w:rsidP="00611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B1140"/>
    <w:multiLevelType w:val="hybridMultilevel"/>
    <w:tmpl w:val="18A8424A"/>
    <w:lvl w:ilvl="0" w:tplc="FFFFFFFF">
      <w:start w:val="1"/>
      <w:numFmt w:val="decimalEnclosedCircle"/>
      <w:lvlText w:val="%1"/>
      <w:lvlJc w:val="left"/>
      <w:pPr>
        <w:ind w:left="6231" w:hanging="360"/>
      </w:pPr>
      <w:rPr>
        <w:rFonts w:hint="default"/>
      </w:rPr>
    </w:lvl>
    <w:lvl w:ilvl="1" w:tplc="FFFFFFFF" w:tentative="1">
      <w:start w:val="1"/>
      <w:numFmt w:val="aiueoFullWidth"/>
      <w:lvlText w:val="(%2)"/>
      <w:lvlJc w:val="left"/>
      <w:pPr>
        <w:ind w:left="6751" w:hanging="440"/>
      </w:pPr>
    </w:lvl>
    <w:lvl w:ilvl="2" w:tplc="FFFFFFFF" w:tentative="1">
      <w:start w:val="1"/>
      <w:numFmt w:val="decimalEnclosedCircle"/>
      <w:lvlText w:val="%3"/>
      <w:lvlJc w:val="left"/>
      <w:pPr>
        <w:ind w:left="7191" w:hanging="440"/>
      </w:pPr>
    </w:lvl>
    <w:lvl w:ilvl="3" w:tplc="FFFFFFFF" w:tentative="1">
      <w:start w:val="1"/>
      <w:numFmt w:val="decimal"/>
      <w:lvlText w:val="%4."/>
      <w:lvlJc w:val="left"/>
      <w:pPr>
        <w:ind w:left="7631" w:hanging="440"/>
      </w:pPr>
    </w:lvl>
    <w:lvl w:ilvl="4" w:tplc="FFFFFFFF" w:tentative="1">
      <w:start w:val="1"/>
      <w:numFmt w:val="aiueoFullWidth"/>
      <w:lvlText w:val="(%5)"/>
      <w:lvlJc w:val="left"/>
      <w:pPr>
        <w:ind w:left="8071" w:hanging="440"/>
      </w:pPr>
    </w:lvl>
    <w:lvl w:ilvl="5" w:tplc="FFFFFFFF" w:tentative="1">
      <w:start w:val="1"/>
      <w:numFmt w:val="decimalEnclosedCircle"/>
      <w:lvlText w:val="%6"/>
      <w:lvlJc w:val="left"/>
      <w:pPr>
        <w:ind w:left="8511" w:hanging="440"/>
      </w:pPr>
    </w:lvl>
    <w:lvl w:ilvl="6" w:tplc="FFFFFFFF" w:tentative="1">
      <w:start w:val="1"/>
      <w:numFmt w:val="decimal"/>
      <w:lvlText w:val="%7."/>
      <w:lvlJc w:val="left"/>
      <w:pPr>
        <w:ind w:left="8951" w:hanging="440"/>
      </w:pPr>
    </w:lvl>
    <w:lvl w:ilvl="7" w:tplc="FFFFFFFF" w:tentative="1">
      <w:start w:val="1"/>
      <w:numFmt w:val="aiueoFullWidth"/>
      <w:lvlText w:val="(%8)"/>
      <w:lvlJc w:val="left"/>
      <w:pPr>
        <w:ind w:left="9391" w:hanging="440"/>
      </w:pPr>
    </w:lvl>
    <w:lvl w:ilvl="8" w:tplc="FFFFFFFF" w:tentative="1">
      <w:start w:val="1"/>
      <w:numFmt w:val="decimalEnclosedCircle"/>
      <w:lvlText w:val="%9"/>
      <w:lvlJc w:val="left"/>
      <w:pPr>
        <w:ind w:left="9831" w:hanging="440"/>
      </w:pPr>
    </w:lvl>
  </w:abstractNum>
  <w:abstractNum w:abstractNumId="1" w15:restartNumberingAfterBreak="0">
    <w:nsid w:val="562336DC"/>
    <w:multiLevelType w:val="hybridMultilevel"/>
    <w:tmpl w:val="06CAF7F0"/>
    <w:lvl w:ilvl="0" w:tplc="6792E8B4">
      <w:start w:val="1"/>
      <w:numFmt w:val="decimal"/>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2" w15:restartNumberingAfterBreak="0">
    <w:nsid w:val="599169AA"/>
    <w:multiLevelType w:val="hybridMultilevel"/>
    <w:tmpl w:val="51F21CAE"/>
    <w:lvl w:ilvl="0" w:tplc="33024318">
      <w:start w:val="1"/>
      <w:numFmt w:val="decimalEnclosedCircle"/>
      <w:lvlText w:val="%1"/>
      <w:lvlJc w:val="left"/>
      <w:pPr>
        <w:ind w:left="510" w:hanging="360"/>
      </w:pPr>
      <w:rPr>
        <w:rFonts w:hint="default"/>
      </w:rPr>
    </w:lvl>
    <w:lvl w:ilvl="1" w:tplc="04090017" w:tentative="1">
      <w:start w:val="1"/>
      <w:numFmt w:val="aiueoFullWidth"/>
      <w:lvlText w:val="(%2)"/>
      <w:lvlJc w:val="left"/>
      <w:pPr>
        <w:ind w:left="1030" w:hanging="440"/>
      </w:pPr>
    </w:lvl>
    <w:lvl w:ilvl="2" w:tplc="04090011" w:tentative="1">
      <w:start w:val="1"/>
      <w:numFmt w:val="decimalEnclosedCircle"/>
      <w:lvlText w:val="%3"/>
      <w:lvlJc w:val="left"/>
      <w:pPr>
        <w:ind w:left="1470" w:hanging="440"/>
      </w:pPr>
    </w:lvl>
    <w:lvl w:ilvl="3" w:tplc="0409000F" w:tentative="1">
      <w:start w:val="1"/>
      <w:numFmt w:val="decimal"/>
      <w:lvlText w:val="%4."/>
      <w:lvlJc w:val="left"/>
      <w:pPr>
        <w:ind w:left="1910" w:hanging="440"/>
      </w:pPr>
    </w:lvl>
    <w:lvl w:ilvl="4" w:tplc="04090017" w:tentative="1">
      <w:start w:val="1"/>
      <w:numFmt w:val="aiueoFullWidth"/>
      <w:lvlText w:val="(%5)"/>
      <w:lvlJc w:val="left"/>
      <w:pPr>
        <w:ind w:left="2350" w:hanging="440"/>
      </w:pPr>
    </w:lvl>
    <w:lvl w:ilvl="5" w:tplc="04090011" w:tentative="1">
      <w:start w:val="1"/>
      <w:numFmt w:val="decimalEnclosedCircle"/>
      <w:lvlText w:val="%6"/>
      <w:lvlJc w:val="left"/>
      <w:pPr>
        <w:ind w:left="2790" w:hanging="440"/>
      </w:pPr>
    </w:lvl>
    <w:lvl w:ilvl="6" w:tplc="0409000F" w:tentative="1">
      <w:start w:val="1"/>
      <w:numFmt w:val="decimal"/>
      <w:lvlText w:val="%7."/>
      <w:lvlJc w:val="left"/>
      <w:pPr>
        <w:ind w:left="3230" w:hanging="440"/>
      </w:pPr>
    </w:lvl>
    <w:lvl w:ilvl="7" w:tplc="04090017" w:tentative="1">
      <w:start w:val="1"/>
      <w:numFmt w:val="aiueoFullWidth"/>
      <w:lvlText w:val="(%8)"/>
      <w:lvlJc w:val="left"/>
      <w:pPr>
        <w:ind w:left="3670" w:hanging="440"/>
      </w:pPr>
    </w:lvl>
    <w:lvl w:ilvl="8" w:tplc="04090011" w:tentative="1">
      <w:start w:val="1"/>
      <w:numFmt w:val="decimalEnclosedCircle"/>
      <w:lvlText w:val="%9"/>
      <w:lvlJc w:val="left"/>
      <w:pPr>
        <w:ind w:left="4110" w:hanging="440"/>
      </w:pPr>
    </w:lvl>
  </w:abstractNum>
  <w:abstractNum w:abstractNumId="3" w15:restartNumberingAfterBreak="0">
    <w:nsid w:val="65676862"/>
    <w:multiLevelType w:val="hybridMultilevel"/>
    <w:tmpl w:val="6DEC4EE8"/>
    <w:lvl w:ilvl="0" w:tplc="170CA5B2">
      <w:start w:val="1"/>
      <w:numFmt w:val="decimalEnclosedCircle"/>
      <w:lvlText w:val="%1"/>
      <w:lvlJc w:val="left"/>
      <w:pPr>
        <w:ind w:left="510" w:hanging="360"/>
      </w:pPr>
      <w:rPr>
        <w:rFonts w:hint="default"/>
      </w:rPr>
    </w:lvl>
    <w:lvl w:ilvl="1" w:tplc="04090017" w:tentative="1">
      <w:start w:val="1"/>
      <w:numFmt w:val="aiueoFullWidth"/>
      <w:lvlText w:val="(%2)"/>
      <w:lvlJc w:val="left"/>
      <w:pPr>
        <w:ind w:left="1030" w:hanging="440"/>
      </w:pPr>
    </w:lvl>
    <w:lvl w:ilvl="2" w:tplc="04090011" w:tentative="1">
      <w:start w:val="1"/>
      <w:numFmt w:val="decimalEnclosedCircle"/>
      <w:lvlText w:val="%3"/>
      <w:lvlJc w:val="left"/>
      <w:pPr>
        <w:ind w:left="1470" w:hanging="440"/>
      </w:pPr>
    </w:lvl>
    <w:lvl w:ilvl="3" w:tplc="0409000F" w:tentative="1">
      <w:start w:val="1"/>
      <w:numFmt w:val="decimal"/>
      <w:lvlText w:val="%4."/>
      <w:lvlJc w:val="left"/>
      <w:pPr>
        <w:ind w:left="1910" w:hanging="440"/>
      </w:pPr>
    </w:lvl>
    <w:lvl w:ilvl="4" w:tplc="04090017" w:tentative="1">
      <w:start w:val="1"/>
      <w:numFmt w:val="aiueoFullWidth"/>
      <w:lvlText w:val="(%5)"/>
      <w:lvlJc w:val="left"/>
      <w:pPr>
        <w:ind w:left="2350" w:hanging="440"/>
      </w:pPr>
    </w:lvl>
    <w:lvl w:ilvl="5" w:tplc="04090011" w:tentative="1">
      <w:start w:val="1"/>
      <w:numFmt w:val="decimalEnclosedCircle"/>
      <w:lvlText w:val="%6"/>
      <w:lvlJc w:val="left"/>
      <w:pPr>
        <w:ind w:left="2790" w:hanging="440"/>
      </w:pPr>
    </w:lvl>
    <w:lvl w:ilvl="6" w:tplc="0409000F" w:tentative="1">
      <w:start w:val="1"/>
      <w:numFmt w:val="decimal"/>
      <w:lvlText w:val="%7."/>
      <w:lvlJc w:val="left"/>
      <w:pPr>
        <w:ind w:left="3230" w:hanging="440"/>
      </w:pPr>
    </w:lvl>
    <w:lvl w:ilvl="7" w:tplc="04090017" w:tentative="1">
      <w:start w:val="1"/>
      <w:numFmt w:val="aiueoFullWidth"/>
      <w:lvlText w:val="(%8)"/>
      <w:lvlJc w:val="left"/>
      <w:pPr>
        <w:ind w:left="3670" w:hanging="440"/>
      </w:pPr>
    </w:lvl>
    <w:lvl w:ilvl="8" w:tplc="04090011" w:tentative="1">
      <w:start w:val="1"/>
      <w:numFmt w:val="decimalEnclosedCircle"/>
      <w:lvlText w:val="%9"/>
      <w:lvlJc w:val="left"/>
      <w:pPr>
        <w:ind w:left="4110" w:hanging="440"/>
      </w:pPr>
    </w:lvl>
  </w:abstractNum>
  <w:num w:numId="1" w16cid:durableId="722362565">
    <w:abstractNumId w:val="1"/>
  </w:num>
  <w:num w:numId="2" w16cid:durableId="689264445">
    <w:abstractNumId w:val="3"/>
  </w:num>
  <w:num w:numId="3" w16cid:durableId="38550397">
    <w:abstractNumId w:val="0"/>
  </w:num>
  <w:num w:numId="4" w16cid:durableId="1990355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3"/>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FE1"/>
    <w:rsid w:val="00000F93"/>
    <w:rsid w:val="00004A33"/>
    <w:rsid w:val="00011827"/>
    <w:rsid w:val="0001373A"/>
    <w:rsid w:val="00020C4B"/>
    <w:rsid w:val="000308BF"/>
    <w:rsid w:val="00031FF7"/>
    <w:rsid w:val="00033EE0"/>
    <w:rsid w:val="000374E8"/>
    <w:rsid w:val="00050872"/>
    <w:rsid w:val="00066037"/>
    <w:rsid w:val="0006717D"/>
    <w:rsid w:val="00076E43"/>
    <w:rsid w:val="00083A6C"/>
    <w:rsid w:val="0009252C"/>
    <w:rsid w:val="000B1427"/>
    <w:rsid w:val="000B3DC5"/>
    <w:rsid w:val="000B4933"/>
    <w:rsid w:val="000B7588"/>
    <w:rsid w:val="000B7A2D"/>
    <w:rsid w:val="000C0442"/>
    <w:rsid w:val="000C1045"/>
    <w:rsid w:val="000C2253"/>
    <w:rsid w:val="000D08AD"/>
    <w:rsid w:val="000E5693"/>
    <w:rsid w:val="000E5BB1"/>
    <w:rsid w:val="000E6513"/>
    <w:rsid w:val="000F12FE"/>
    <w:rsid w:val="000F18EB"/>
    <w:rsid w:val="000F1B75"/>
    <w:rsid w:val="000F4D7B"/>
    <w:rsid w:val="001003EA"/>
    <w:rsid w:val="00101678"/>
    <w:rsid w:val="00104F49"/>
    <w:rsid w:val="00107E17"/>
    <w:rsid w:val="0011017F"/>
    <w:rsid w:val="00111040"/>
    <w:rsid w:val="001202C9"/>
    <w:rsid w:val="00122827"/>
    <w:rsid w:val="00137BF0"/>
    <w:rsid w:val="00147054"/>
    <w:rsid w:val="00150D2F"/>
    <w:rsid w:val="00153AAA"/>
    <w:rsid w:val="001544E0"/>
    <w:rsid w:val="00162204"/>
    <w:rsid w:val="001708C7"/>
    <w:rsid w:val="0017644C"/>
    <w:rsid w:val="001823EA"/>
    <w:rsid w:val="00182508"/>
    <w:rsid w:val="00183CA8"/>
    <w:rsid w:val="001903FF"/>
    <w:rsid w:val="001920CA"/>
    <w:rsid w:val="0019298A"/>
    <w:rsid w:val="00192DD8"/>
    <w:rsid w:val="00193F1B"/>
    <w:rsid w:val="001A753C"/>
    <w:rsid w:val="001B0B22"/>
    <w:rsid w:val="001B0E75"/>
    <w:rsid w:val="001B1B56"/>
    <w:rsid w:val="001C4A50"/>
    <w:rsid w:val="001C7B6E"/>
    <w:rsid w:val="001D3C2E"/>
    <w:rsid w:val="001D72AB"/>
    <w:rsid w:val="001E0449"/>
    <w:rsid w:val="001E1CC9"/>
    <w:rsid w:val="001E3F7B"/>
    <w:rsid w:val="001E59C5"/>
    <w:rsid w:val="001E7951"/>
    <w:rsid w:val="001F5545"/>
    <w:rsid w:val="00202D70"/>
    <w:rsid w:val="002105D6"/>
    <w:rsid w:val="00211BA0"/>
    <w:rsid w:val="00221B1F"/>
    <w:rsid w:val="00222C27"/>
    <w:rsid w:val="002247F2"/>
    <w:rsid w:val="00240645"/>
    <w:rsid w:val="00240788"/>
    <w:rsid w:val="00241803"/>
    <w:rsid w:val="00244CE6"/>
    <w:rsid w:val="00252ADF"/>
    <w:rsid w:val="00256E4B"/>
    <w:rsid w:val="0025704D"/>
    <w:rsid w:val="0026581B"/>
    <w:rsid w:val="002663AB"/>
    <w:rsid w:val="0026769D"/>
    <w:rsid w:val="00273352"/>
    <w:rsid w:val="002778AA"/>
    <w:rsid w:val="002818E4"/>
    <w:rsid w:val="00281F7C"/>
    <w:rsid w:val="00285398"/>
    <w:rsid w:val="0028761B"/>
    <w:rsid w:val="002906DE"/>
    <w:rsid w:val="00290B68"/>
    <w:rsid w:val="0029666E"/>
    <w:rsid w:val="00296D1A"/>
    <w:rsid w:val="00297148"/>
    <w:rsid w:val="002A7C8A"/>
    <w:rsid w:val="002C0B6D"/>
    <w:rsid w:val="002F17BF"/>
    <w:rsid w:val="00311CE9"/>
    <w:rsid w:val="00312134"/>
    <w:rsid w:val="00314790"/>
    <w:rsid w:val="0031720B"/>
    <w:rsid w:val="00320E2F"/>
    <w:rsid w:val="003351AD"/>
    <w:rsid w:val="00335C40"/>
    <w:rsid w:val="0034112C"/>
    <w:rsid w:val="003418DF"/>
    <w:rsid w:val="00341AD9"/>
    <w:rsid w:val="003479EF"/>
    <w:rsid w:val="003508F2"/>
    <w:rsid w:val="003539EE"/>
    <w:rsid w:val="00354E23"/>
    <w:rsid w:val="0035581F"/>
    <w:rsid w:val="0037351E"/>
    <w:rsid w:val="003803FB"/>
    <w:rsid w:val="003830F2"/>
    <w:rsid w:val="00386C1B"/>
    <w:rsid w:val="003932E1"/>
    <w:rsid w:val="00393F74"/>
    <w:rsid w:val="003A36AC"/>
    <w:rsid w:val="003A41E5"/>
    <w:rsid w:val="003B15BD"/>
    <w:rsid w:val="003B6516"/>
    <w:rsid w:val="003C04F9"/>
    <w:rsid w:val="003C0FE1"/>
    <w:rsid w:val="003C20F8"/>
    <w:rsid w:val="003D66AE"/>
    <w:rsid w:val="003E120A"/>
    <w:rsid w:val="003E470A"/>
    <w:rsid w:val="003E7B52"/>
    <w:rsid w:val="003F040E"/>
    <w:rsid w:val="003F7F4E"/>
    <w:rsid w:val="00402914"/>
    <w:rsid w:val="00405564"/>
    <w:rsid w:val="004124DE"/>
    <w:rsid w:val="004174DF"/>
    <w:rsid w:val="0042283F"/>
    <w:rsid w:val="004338DE"/>
    <w:rsid w:val="004344F1"/>
    <w:rsid w:val="004423F9"/>
    <w:rsid w:val="004431D1"/>
    <w:rsid w:val="00443C1C"/>
    <w:rsid w:val="00445861"/>
    <w:rsid w:val="00450924"/>
    <w:rsid w:val="0045217A"/>
    <w:rsid w:val="00452D96"/>
    <w:rsid w:val="0045554A"/>
    <w:rsid w:val="00464340"/>
    <w:rsid w:val="00471EC7"/>
    <w:rsid w:val="00475162"/>
    <w:rsid w:val="00480156"/>
    <w:rsid w:val="0048143F"/>
    <w:rsid w:val="004929FC"/>
    <w:rsid w:val="00494EE6"/>
    <w:rsid w:val="004A68FD"/>
    <w:rsid w:val="004B027F"/>
    <w:rsid w:val="004C2932"/>
    <w:rsid w:val="004D7F0C"/>
    <w:rsid w:val="004E6419"/>
    <w:rsid w:val="005000F8"/>
    <w:rsid w:val="00500FD2"/>
    <w:rsid w:val="00502661"/>
    <w:rsid w:val="00505338"/>
    <w:rsid w:val="00532005"/>
    <w:rsid w:val="005325E6"/>
    <w:rsid w:val="005345A6"/>
    <w:rsid w:val="00535246"/>
    <w:rsid w:val="005374FA"/>
    <w:rsid w:val="00540869"/>
    <w:rsid w:val="00545230"/>
    <w:rsid w:val="00545791"/>
    <w:rsid w:val="00577856"/>
    <w:rsid w:val="00592F55"/>
    <w:rsid w:val="00595543"/>
    <w:rsid w:val="00595646"/>
    <w:rsid w:val="00596A48"/>
    <w:rsid w:val="005A028B"/>
    <w:rsid w:val="005A718C"/>
    <w:rsid w:val="005C2B60"/>
    <w:rsid w:val="005C5134"/>
    <w:rsid w:val="005C69E9"/>
    <w:rsid w:val="005D5C70"/>
    <w:rsid w:val="005E209A"/>
    <w:rsid w:val="005F43C3"/>
    <w:rsid w:val="00602250"/>
    <w:rsid w:val="0061149C"/>
    <w:rsid w:val="00614024"/>
    <w:rsid w:val="00622D53"/>
    <w:rsid w:val="00622F70"/>
    <w:rsid w:val="00625F97"/>
    <w:rsid w:val="00630391"/>
    <w:rsid w:val="00631B72"/>
    <w:rsid w:val="006320CC"/>
    <w:rsid w:val="00633241"/>
    <w:rsid w:val="00634025"/>
    <w:rsid w:val="0064115E"/>
    <w:rsid w:val="006436EF"/>
    <w:rsid w:val="00646596"/>
    <w:rsid w:val="00647C51"/>
    <w:rsid w:val="0065152B"/>
    <w:rsid w:val="00651F36"/>
    <w:rsid w:val="00653429"/>
    <w:rsid w:val="00655E29"/>
    <w:rsid w:val="00661BE6"/>
    <w:rsid w:val="00665E52"/>
    <w:rsid w:val="00670ADB"/>
    <w:rsid w:val="00675D40"/>
    <w:rsid w:val="00675F66"/>
    <w:rsid w:val="006806E9"/>
    <w:rsid w:val="0068385A"/>
    <w:rsid w:val="0068625A"/>
    <w:rsid w:val="00692F57"/>
    <w:rsid w:val="006951EF"/>
    <w:rsid w:val="006A0C04"/>
    <w:rsid w:val="006A2ED5"/>
    <w:rsid w:val="006B2542"/>
    <w:rsid w:val="006C388C"/>
    <w:rsid w:val="006C46CC"/>
    <w:rsid w:val="006C78CD"/>
    <w:rsid w:val="006D0AD4"/>
    <w:rsid w:val="006F66E9"/>
    <w:rsid w:val="006F7C82"/>
    <w:rsid w:val="00704800"/>
    <w:rsid w:val="0070724C"/>
    <w:rsid w:val="00710606"/>
    <w:rsid w:val="00716EA4"/>
    <w:rsid w:val="00720444"/>
    <w:rsid w:val="00727259"/>
    <w:rsid w:val="00733F1E"/>
    <w:rsid w:val="00734993"/>
    <w:rsid w:val="00740E40"/>
    <w:rsid w:val="00752734"/>
    <w:rsid w:val="007711FD"/>
    <w:rsid w:val="00776088"/>
    <w:rsid w:val="00781926"/>
    <w:rsid w:val="007849F6"/>
    <w:rsid w:val="00793894"/>
    <w:rsid w:val="007A41C3"/>
    <w:rsid w:val="007B48B6"/>
    <w:rsid w:val="007B52BB"/>
    <w:rsid w:val="007B5B01"/>
    <w:rsid w:val="007C1795"/>
    <w:rsid w:val="007C1A5E"/>
    <w:rsid w:val="007C3DA3"/>
    <w:rsid w:val="007C4777"/>
    <w:rsid w:val="007D770B"/>
    <w:rsid w:val="007E0FCF"/>
    <w:rsid w:val="007E39F5"/>
    <w:rsid w:val="007E505F"/>
    <w:rsid w:val="007F06D8"/>
    <w:rsid w:val="007F2973"/>
    <w:rsid w:val="007F5087"/>
    <w:rsid w:val="007F7DEA"/>
    <w:rsid w:val="008108EC"/>
    <w:rsid w:val="00824AE4"/>
    <w:rsid w:val="00827E24"/>
    <w:rsid w:val="0083679E"/>
    <w:rsid w:val="0084135C"/>
    <w:rsid w:val="00844170"/>
    <w:rsid w:val="00851908"/>
    <w:rsid w:val="00852FB7"/>
    <w:rsid w:val="00854CA0"/>
    <w:rsid w:val="00860A02"/>
    <w:rsid w:val="0087145C"/>
    <w:rsid w:val="00875E94"/>
    <w:rsid w:val="008766E8"/>
    <w:rsid w:val="00876815"/>
    <w:rsid w:val="00880C7A"/>
    <w:rsid w:val="008810FD"/>
    <w:rsid w:val="0088268C"/>
    <w:rsid w:val="008922D6"/>
    <w:rsid w:val="008A468C"/>
    <w:rsid w:val="008A71A4"/>
    <w:rsid w:val="008A7FDE"/>
    <w:rsid w:val="008B628D"/>
    <w:rsid w:val="008C1520"/>
    <w:rsid w:val="008C1EBB"/>
    <w:rsid w:val="008C29D7"/>
    <w:rsid w:val="008C439E"/>
    <w:rsid w:val="008C4775"/>
    <w:rsid w:val="008C573B"/>
    <w:rsid w:val="008D1458"/>
    <w:rsid w:val="008E2914"/>
    <w:rsid w:val="008E5E66"/>
    <w:rsid w:val="008E6449"/>
    <w:rsid w:val="008E65BA"/>
    <w:rsid w:val="008F0603"/>
    <w:rsid w:val="008F4B03"/>
    <w:rsid w:val="00900B35"/>
    <w:rsid w:val="00911C8A"/>
    <w:rsid w:val="009168F1"/>
    <w:rsid w:val="009205AE"/>
    <w:rsid w:val="00921CDF"/>
    <w:rsid w:val="009227E9"/>
    <w:rsid w:val="00927DC1"/>
    <w:rsid w:val="00934807"/>
    <w:rsid w:val="009403F9"/>
    <w:rsid w:val="009442BD"/>
    <w:rsid w:val="009617A7"/>
    <w:rsid w:val="00964B0F"/>
    <w:rsid w:val="009726BA"/>
    <w:rsid w:val="009729FD"/>
    <w:rsid w:val="009731B1"/>
    <w:rsid w:val="00981F73"/>
    <w:rsid w:val="009827C9"/>
    <w:rsid w:val="00986F68"/>
    <w:rsid w:val="009A0DA9"/>
    <w:rsid w:val="009A10CF"/>
    <w:rsid w:val="009A1F86"/>
    <w:rsid w:val="009A5354"/>
    <w:rsid w:val="009B4D02"/>
    <w:rsid w:val="009C20CE"/>
    <w:rsid w:val="009C20DD"/>
    <w:rsid w:val="009C769A"/>
    <w:rsid w:val="009D5E1C"/>
    <w:rsid w:val="009E202A"/>
    <w:rsid w:val="009E2897"/>
    <w:rsid w:val="009F303A"/>
    <w:rsid w:val="009F35CD"/>
    <w:rsid w:val="009F40E1"/>
    <w:rsid w:val="009F511F"/>
    <w:rsid w:val="00A00E03"/>
    <w:rsid w:val="00A077FA"/>
    <w:rsid w:val="00A106A3"/>
    <w:rsid w:val="00A20106"/>
    <w:rsid w:val="00A264EC"/>
    <w:rsid w:val="00A3054B"/>
    <w:rsid w:val="00A3764F"/>
    <w:rsid w:val="00A40478"/>
    <w:rsid w:val="00A42165"/>
    <w:rsid w:val="00A442AF"/>
    <w:rsid w:val="00A54EC3"/>
    <w:rsid w:val="00A558BB"/>
    <w:rsid w:val="00A6168A"/>
    <w:rsid w:val="00A65816"/>
    <w:rsid w:val="00A75CFC"/>
    <w:rsid w:val="00A81BF3"/>
    <w:rsid w:val="00A83A53"/>
    <w:rsid w:val="00A86775"/>
    <w:rsid w:val="00A86EDE"/>
    <w:rsid w:val="00A87E71"/>
    <w:rsid w:val="00A90C13"/>
    <w:rsid w:val="00A93E7C"/>
    <w:rsid w:val="00A95B3F"/>
    <w:rsid w:val="00A96614"/>
    <w:rsid w:val="00AA3347"/>
    <w:rsid w:val="00AB0542"/>
    <w:rsid w:val="00AB5FDC"/>
    <w:rsid w:val="00AB6D4C"/>
    <w:rsid w:val="00AC0322"/>
    <w:rsid w:val="00AC45CA"/>
    <w:rsid w:val="00AD2CAF"/>
    <w:rsid w:val="00AD2E40"/>
    <w:rsid w:val="00AD3BF2"/>
    <w:rsid w:val="00AE022A"/>
    <w:rsid w:val="00AE0E75"/>
    <w:rsid w:val="00AE6EB7"/>
    <w:rsid w:val="00AF2143"/>
    <w:rsid w:val="00AF4D5F"/>
    <w:rsid w:val="00B035DC"/>
    <w:rsid w:val="00B07D09"/>
    <w:rsid w:val="00B1092D"/>
    <w:rsid w:val="00B11656"/>
    <w:rsid w:val="00B12C48"/>
    <w:rsid w:val="00B21CA0"/>
    <w:rsid w:val="00B233E0"/>
    <w:rsid w:val="00B2350E"/>
    <w:rsid w:val="00B25285"/>
    <w:rsid w:val="00B27859"/>
    <w:rsid w:val="00B331CD"/>
    <w:rsid w:val="00B345CB"/>
    <w:rsid w:val="00B34FE8"/>
    <w:rsid w:val="00B366CB"/>
    <w:rsid w:val="00B40BF3"/>
    <w:rsid w:val="00B41DBA"/>
    <w:rsid w:val="00B44772"/>
    <w:rsid w:val="00B53549"/>
    <w:rsid w:val="00B5612D"/>
    <w:rsid w:val="00B60C67"/>
    <w:rsid w:val="00B71A92"/>
    <w:rsid w:val="00B71B9E"/>
    <w:rsid w:val="00B73C60"/>
    <w:rsid w:val="00B80456"/>
    <w:rsid w:val="00B81374"/>
    <w:rsid w:val="00B81FA7"/>
    <w:rsid w:val="00B86B14"/>
    <w:rsid w:val="00B86F4D"/>
    <w:rsid w:val="00B96CAB"/>
    <w:rsid w:val="00BA064E"/>
    <w:rsid w:val="00BA58E0"/>
    <w:rsid w:val="00BB336D"/>
    <w:rsid w:val="00BC02A9"/>
    <w:rsid w:val="00BC7FCE"/>
    <w:rsid w:val="00BD437C"/>
    <w:rsid w:val="00BE0F06"/>
    <w:rsid w:val="00BE523A"/>
    <w:rsid w:val="00BF284F"/>
    <w:rsid w:val="00BF5438"/>
    <w:rsid w:val="00BF64C1"/>
    <w:rsid w:val="00C06D90"/>
    <w:rsid w:val="00C076CD"/>
    <w:rsid w:val="00C1082A"/>
    <w:rsid w:val="00C10B74"/>
    <w:rsid w:val="00C24443"/>
    <w:rsid w:val="00C244F0"/>
    <w:rsid w:val="00C27ABD"/>
    <w:rsid w:val="00C30228"/>
    <w:rsid w:val="00C33E45"/>
    <w:rsid w:val="00C439BC"/>
    <w:rsid w:val="00C44B83"/>
    <w:rsid w:val="00C53951"/>
    <w:rsid w:val="00C53C16"/>
    <w:rsid w:val="00C53FBF"/>
    <w:rsid w:val="00C576C7"/>
    <w:rsid w:val="00C67A41"/>
    <w:rsid w:val="00C70826"/>
    <w:rsid w:val="00C70B24"/>
    <w:rsid w:val="00C70FBA"/>
    <w:rsid w:val="00C766F3"/>
    <w:rsid w:val="00C77A07"/>
    <w:rsid w:val="00C84C68"/>
    <w:rsid w:val="00C86A77"/>
    <w:rsid w:val="00C97933"/>
    <w:rsid w:val="00CA1254"/>
    <w:rsid w:val="00CA2967"/>
    <w:rsid w:val="00CA5A18"/>
    <w:rsid w:val="00CB0C86"/>
    <w:rsid w:val="00CB53FF"/>
    <w:rsid w:val="00CC2A77"/>
    <w:rsid w:val="00CC3635"/>
    <w:rsid w:val="00CC3F1B"/>
    <w:rsid w:val="00CD037A"/>
    <w:rsid w:val="00CD239B"/>
    <w:rsid w:val="00CD3226"/>
    <w:rsid w:val="00CE116B"/>
    <w:rsid w:val="00CE2201"/>
    <w:rsid w:val="00CE5034"/>
    <w:rsid w:val="00CF48C0"/>
    <w:rsid w:val="00CF6D11"/>
    <w:rsid w:val="00D11CF8"/>
    <w:rsid w:val="00D12D31"/>
    <w:rsid w:val="00D14E1A"/>
    <w:rsid w:val="00D17170"/>
    <w:rsid w:val="00D26FCA"/>
    <w:rsid w:val="00D31F36"/>
    <w:rsid w:val="00D44851"/>
    <w:rsid w:val="00D44B51"/>
    <w:rsid w:val="00D5156B"/>
    <w:rsid w:val="00D55D05"/>
    <w:rsid w:val="00D57CA6"/>
    <w:rsid w:val="00D60AB8"/>
    <w:rsid w:val="00D61A06"/>
    <w:rsid w:val="00D61FA9"/>
    <w:rsid w:val="00D624C7"/>
    <w:rsid w:val="00D718C0"/>
    <w:rsid w:val="00D90CC8"/>
    <w:rsid w:val="00DA14F4"/>
    <w:rsid w:val="00DA5EF8"/>
    <w:rsid w:val="00DB2600"/>
    <w:rsid w:val="00DB4E6D"/>
    <w:rsid w:val="00DD0279"/>
    <w:rsid w:val="00DD0434"/>
    <w:rsid w:val="00DD2C08"/>
    <w:rsid w:val="00DE2022"/>
    <w:rsid w:val="00DE4264"/>
    <w:rsid w:val="00DE4767"/>
    <w:rsid w:val="00DE4F79"/>
    <w:rsid w:val="00DF328B"/>
    <w:rsid w:val="00DF431D"/>
    <w:rsid w:val="00DF7EA7"/>
    <w:rsid w:val="00E03672"/>
    <w:rsid w:val="00E10406"/>
    <w:rsid w:val="00E177A1"/>
    <w:rsid w:val="00E228C5"/>
    <w:rsid w:val="00E23342"/>
    <w:rsid w:val="00E23E8A"/>
    <w:rsid w:val="00E23EFD"/>
    <w:rsid w:val="00E24EFD"/>
    <w:rsid w:val="00E255CF"/>
    <w:rsid w:val="00E277CA"/>
    <w:rsid w:val="00E32233"/>
    <w:rsid w:val="00E36843"/>
    <w:rsid w:val="00E37725"/>
    <w:rsid w:val="00E4532F"/>
    <w:rsid w:val="00E46F2E"/>
    <w:rsid w:val="00E4737B"/>
    <w:rsid w:val="00E538FB"/>
    <w:rsid w:val="00E53CB1"/>
    <w:rsid w:val="00E54BF5"/>
    <w:rsid w:val="00E55369"/>
    <w:rsid w:val="00E610A8"/>
    <w:rsid w:val="00E621BD"/>
    <w:rsid w:val="00E63972"/>
    <w:rsid w:val="00E724A5"/>
    <w:rsid w:val="00E744F1"/>
    <w:rsid w:val="00E7565C"/>
    <w:rsid w:val="00E77FD2"/>
    <w:rsid w:val="00E858F9"/>
    <w:rsid w:val="00E86D7A"/>
    <w:rsid w:val="00E86FB5"/>
    <w:rsid w:val="00E93C5B"/>
    <w:rsid w:val="00EA079D"/>
    <w:rsid w:val="00EA16DD"/>
    <w:rsid w:val="00EA6637"/>
    <w:rsid w:val="00EC7011"/>
    <w:rsid w:val="00EC771B"/>
    <w:rsid w:val="00EE3DB1"/>
    <w:rsid w:val="00EF1A48"/>
    <w:rsid w:val="00EF4BF8"/>
    <w:rsid w:val="00EF538F"/>
    <w:rsid w:val="00F06D8C"/>
    <w:rsid w:val="00F10148"/>
    <w:rsid w:val="00F122F5"/>
    <w:rsid w:val="00F25965"/>
    <w:rsid w:val="00F27F4E"/>
    <w:rsid w:val="00F30BD7"/>
    <w:rsid w:val="00F33093"/>
    <w:rsid w:val="00F4077D"/>
    <w:rsid w:val="00F45870"/>
    <w:rsid w:val="00F4673B"/>
    <w:rsid w:val="00F505E0"/>
    <w:rsid w:val="00F57122"/>
    <w:rsid w:val="00F64CF2"/>
    <w:rsid w:val="00F71EFD"/>
    <w:rsid w:val="00F728C5"/>
    <w:rsid w:val="00F731F7"/>
    <w:rsid w:val="00F818EF"/>
    <w:rsid w:val="00F84567"/>
    <w:rsid w:val="00F94357"/>
    <w:rsid w:val="00FA01F3"/>
    <w:rsid w:val="00FB30EA"/>
    <w:rsid w:val="00FC55F8"/>
    <w:rsid w:val="00FC65FF"/>
    <w:rsid w:val="00FD2F88"/>
    <w:rsid w:val="00FD3B18"/>
    <w:rsid w:val="00FD7B30"/>
    <w:rsid w:val="00FE7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49968F"/>
  <w15:docId w15:val="{00E17277-638E-4FEE-92C0-D8A348A3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795"/>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2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3E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3EFD"/>
    <w:rPr>
      <w:rFonts w:asciiTheme="majorHAnsi" w:eastAsiaTheme="majorEastAsia" w:hAnsiTheme="majorHAnsi" w:cstheme="majorBidi"/>
      <w:sz w:val="18"/>
      <w:szCs w:val="18"/>
    </w:rPr>
  </w:style>
  <w:style w:type="paragraph" w:styleId="a6">
    <w:name w:val="header"/>
    <w:basedOn w:val="a"/>
    <w:link w:val="a7"/>
    <w:uiPriority w:val="99"/>
    <w:unhideWhenUsed/>
    <w:rsid w:val="0061149C"/>
    <w:pPr>
      <w:tabs>
        <w:tab w:val="center" w:pos="4252"/>
        <w:tab w:val="right" w:pos="8504"/>
      </w:tabs>
      <w:snapToGrid w:val="0"/>
    </w:pPr>
  </w:style>
  <w:style w:type="character" w:customStyle="1" w:styleId="a7">
    <w:name w:val="ヘッダー (文字)"/>
    <w:basedOn w:val="a0"/>
    <w:link w:val="a6"/>
    <w:uiPriority w:val="99"/>
    <w:rsid w:val="0061149C"/>
    <w:rPr>
      <w:rFonts w:ascii="ＭＳ ゴシック" w:eastAsia="ＭＳ ゴシック"/>
      <w:sz w:val="24"/>
    </w:rPr>
  </w:style>
  <w:style w:type="paragraph" w:styleId="a8">
    <w:name w:val="footer"/>
    <w:basedOn w:val="a"/>
    <w:link w:val="a9"/>
    <w:uiPriority w:val="99"/>
    <w:unhideWhenUsed/>
    <w:rsid w:val="0061149C"/>
    <w:pPr>
      <w:tabs>
        <w:tab w:val="center" w:pos="4252"/>
        <w:tab w:val="right" w:pos="8504"/>
      </w:tabs>
      <w:snapToGrid w:val="0"/>
    </w:pPr>
  </w:style>
  <w:style w:type="character" w:customStyle="1" w:styleId="a9">
    <w:name w:val="フッター (文字)"/>
    <w:basedOn w:val="a0"/>
    <w:link w:val="a8"/>
    <w:uiPriority w:val="99"/>
    <w:rsid w:val="0061149C"/>
    <w:rPr>
      <w:rFonts w:ascii="ＭＳ ゴシック" w:eastAsia="ＭＳ ゴシック"/>
      <w:sz w:val="24"/>
    </w:rPr>
  </w:style>
  <w:style w:type="paragraph" w:styleId="aa">
    <w:name w:val="List Paragraph"/>
    <w:basedOn w:val="a"/>
    <w:uiPriority w:val="34"/>
    <w:qFormat/>
    <w:rsid w:val="006951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569</TotalTime>
  <Pages>6</Pages>
  <Words>577</Words>
  <Characters>3291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内田　俊彦</cp:lastModifiedBy>
  <cp:revision>96</cp:revision>
  <cp:lastPrinted>2025-08-05T23:33:00Z</cp:lastPrinted>
  <dcterms:created xsi:type="dcterms:W3CDTF">2017-12-01T00:32:00Z</dcterms:created>
  <dcterms:modified xsi:type="dcterms:W3CDTF">2025-08-19T02:28:00Z</dcterms:modified>
</cp:coreProperties>
</file>